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47" w:rsidRPr="00703219" w:rsidRDefault="00E872D5" w:rsidP="00C3725E">
      <w:pPr>
        <w:pBdr>
          <w:top w:val="single" w:sz="6" w:space="0" w:color="FFFFFF"/>
          <w:left w:val="single" w:sz="6" w:space="0" w:color="FFFFFF"/>
          <w:bottom w:val="single" w:sz="6" w:space="0" w:color="FFFFFF"/>
          <w:right w:val="single" w:sz="6" w:space="0" w:color="FFFFFF"/>
        </w:pBdr>
        <w:jc w:val="center"/>
        <w:rPr>
          <w:rFonts w:cs="Shruti"/>
          <w:b/>
          <w:bCs/>
          <w:smallCaps/>
          <w:sz w:val="32"/>
        </w:rPr>
      </w:pPr>
      <w:bookmarkStart w:id="0" w:name="_GoBack"/>
      <w:bookmarkEnd w:id="0"/>
      <w:r>
        <w:rPr>
          <w:rFonts w:cs="Shruti"/>
          <w:b/>
          <w:bCs/>
          <w:smallCaps/>
          <w:sz w:val="32"/>
        </w:rPr>
        <w:t>201</w:t>
      </w:r>
      <w:r w:rsidR="007929F2">
        <w:rPr>
          <w:rFonts w:cs="Shruti"/>
          <w:b/>
          <w:bCs/>
          <w:smallCaps/>
          <w:sz w:val="32"/>
        </w:rPr>
        <w:t>2</w:t>
      </w:r>
      <w:r w:rsidR="00F60347" w:rsidRPr="00703219">
        <w:rPr>
          <w:rFonts w:cs="Shruti"/>
          <w:b/>
          <w:bCs/>
          <w:smallCaps/>
          <w:sz w:val="32"/>
        </w:rPr>
        <w:t xml:space="preserve"> Florida Junior Classical League State Forum</w:t>
      </w:r>
    </w:p>
    <w:p w:rsidR="00C3725E" w:rsidRPr="00703219" w:rsidRDefault="00C3725E" w:rsidP="00C3725E">
      <w:pPr>
        <w:rPr>
          <w:szCs w:val="22"/>
        </w:rPr>
      </w:pPr>
    </w:p>
    <w:p w:rsidR="00C3725E" w:rsidRPr="00703219" w:rsidRDefault="00C3725E" w:rsidP="00C3725E">
      <w:pPr>
        <w:jc w:val="center"/>
        <w:rPr>
          <w:smallCaps/>
          <w:sz w:val="28"/>
          <w:szCs w:val="22"/>
        </w:rPr>
      </w:pPr>
      <w:r w:rsidRPr="00703219">
        <w:rPr>
          <w:b/>
          <w:smallCaps/>
          <w:sz w:val="28"/>
          <w:szCs w:val="22"/>
        </w:rPr>
        <w:t>Rules for Creative Contests:  Costumes &amp; Orals</w:t>
      </w:r>
    </w:p>
    <w:p w:rsidR="00C3725E" w:rsidRPr="00703219" w:rsidRDefault="00C3725E" w:rsidP="00C3725E">
      <w:pPr>
        <w:rPr>
          <w:b/>
          <w:noProof/>
        </w:rPr>
      </w:pPr>
    </w:p>
    <w:p w:rsidR="00C3725E" w:rsidRPr="00703219" w:rsidRDefault="00C3725E" w:rsidP="00C3725E">
      <w:pPr>
        <w:rPr>
          <w:b/>
          <w:noProof/>
        </w:rPr>
      </w:pPr>
      <w:r w:rsidRPr="00703219">
        <w:rPr>
          <w:b/>
          <w:noProof/>
        </w:rPr>
        <w:t>General Information:</w:t>
      </w:r>
    </w:p>
    <w:p w:rsidR="00F60347" w:rsidRDefault="00C3725E" w:rsidP="00C3725E">
      <w:pPr>
        <w:rPr>
          <w:noProof/>
        </w:rPr>
      </w:pPr>
      <w:r w:rsidRPr="00703219">
        <w:rPr>
          <w:noProof/>
        </w:rPr>
        <w:t>In addition to registering the speeches on the registration form, there will be a check</w:t>
      </w:r>
      <w:r w:rsidR="00E872D5">
        <w:rPr>
          <w:noProof/>
        </w:rPr>
        <w:t>-</w:t>
      </w:r>
      <w:r w:rsidRPr="00703219">
        <w:rPr>
          <w:noProof/>
        </w:rPr>
        <w:t>in table at State Forum for students to sign in for their contests. Students must make sure that they have been properly checked in on Thursday in order to participate in their contest. At the time of check</w:t>
      </w:r>
      <w:r w:rsidR="00F60347">
        <w:rPr>
          <w:noProof/>
        </w:rPr>
        <w:t>-</w:t>
      </w:r>
      <w:r w:rsidRPr="00703219">
        <w:rPr>
          <w:noProof/>
        </w:rPr>
        <w:t>in, students will also turn in their supporting documents. Students doing Orations will turn in three copies of their speech and students doing Costumes will turn in their folders. Failure to properly submit requested materials may result in disqualification.</w:t>
      </w:r>
    </w:p>
    <w:p w:rsidR="00F60347" w:rsidRDefault="00F60347" w:rsidP="00C3725E">
      <w:pPr>
        <w:rPr>
          <w:noProof/>
        </w:rPr>
      </w:pPr>
    </w:p>
    <w:p w:rsidR="00C3725E" w:rsidRPr="00703219" w:rsidRDefault="00976DA9" w:rsidP="00C3725E">
      <w:pPr>
        <w:rPr>
          <w:noProof/>
        </w:rPr>
      </w:pPr>
      <w:r w:rsidRPr="00976DA9">
        <w:rPr>
          <w:noProof/>
          <w:highlight w:val="yellow"/>
        </w:rPr>
        <w:t xml:space="preserve">At the </w:t>
      </w:r>
      <w:r w:rsidR="009F3F1D">
        <w:rPr>
          <w:noProof/>
          <w:highlight w:val="yellow"/>
        </w:rPr>
        <w:t>discretion of the Costumes/Orals</w:t>
      </w:r>
      <w:r w:rsidR="00060B2D">
        <w:rPr>
          <w:noProof/>
          <w:highlight w:val="yellow"/>
        </w:rPr>
        <w:t>’</w:t>
      </w:r>
      <w:r w:rsidR="009F3F1D">
        <w:rPr>
          <w:noProof/>
          <w:highlight w:val="yellow"/>
        </w:rPr>
        <w:t xml:space="preserve"> Co-Chairs, </w:t>
      </w:r>
      <w:r w:rsidRPr="00976DA9">
        <w:rPr>
          <w:noProof/>
          <w:highlight w:val="yellow"/>
        </w:rPr>
        <w:t>c</w:t>
      </w:r>
      <w:r w:rsidR="00F60347" w:rsidRPr="00976DA9">
        <w:rPr>
          <w:noProof/>
          <w:highlight w:val="yellow"/>
        </w:rPr>
        <w:t>ategories may be combined if fewer than 10 entries are submitted.</w:t>
      </w:r>
      <w:r w:rsidR="00C3725E" w:rsidRPr="00703219">
        <w:rPr>
          <w:noProof/>
        </w:rPr>
        <w:t xml:space="preserve"> </w:t>
      </w:r>
    </w:p>
    <w:p w:rsidR="00C3725E" w:rsidRDefault="00C3725E" w:rsidP="00C3725E">
      <w:pPr>
        <w:rPr>
          <w:b/>
          <w:smallCaps/>
          <w:szCs w:val="22"/>
        </w:rPr>
      </w:pPr>
    </w:p>
    <w:p w:rsidR="00C3725E" w:rsidRDefault="00C3725E" w:rsidP="00C3725E">
      <w:pPr>
        <w:rPr>
          <w:b/>
          <w:smallCaps/>
          <w:szCs w:val="22"/>
        </w:rPr>
      </w:pPr>
      <w:r>
        <w:rPr>
          <w:b/>
          <w:smallCaps/>
          <w:szCs w:val="22"/>
        </w:rPr>
        <w:t>The following contest codes are to be used:</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1"/>
        <w:gridCol w:w="1094"/>
        <w:gridCol w:w="1294"/>
        <w:gridCol w:w="2449"/>
        <w:gridCol w:w="1094"/>
        <w:gridCol w:w="1294"/>
      </w:tblGrid>
      <w:tr w:rsidR="00C3725E" w:rsidRPr="009E49CF">
        <w:trPr>
          <w:trHeight w:val="512"/>
        </w:trPr>
        <w:tc>
          <w:tcPr>
            <w:tcW w:w="1921" w:type="dxa"/>
            <w:tcBorders>
              <w:left w:val="single" w:sz="4" w:space="0" w:color="auto"/>
              <w:right w:val="nil"/>
            </w:tcBorders>
            <w:shd w:val="clear" w:color="auto" w:fill="auto"/>
            <w:noWrap/>
            <w:vAlign w:val="center"/>
          </w:tcPr>
          <w:p w:rsidR="00C3725E" w:rsidRPr="009E49CF" w:rsidRDefault="00C3725E" w:rsidP="00C3725E">
            <w:pPr>
              <w:rPr>
                <w:b/>
                <w:bCs/>
                <w:sz w:val="20"/>
              </w:rPr>
            </w:pPr>
            <w:r w:rsidRPr="009E49CF">
              <w:rPr>
                <w:b/>
                <w:bCs/>
                <w:sz w:val="20"/>
              </w:rPr>
              <w:t>Creative Contest</w:t>
            </w:r>
          </w:p>
        </w:tc>
        <w:tc>
          <w:tcPr>
            <w:tcW w:w="1094" w:type="dxa"/>
            <w:tcBorders>
              <w:left w:val="nil"/>
              <w:right w:val="nil"/>
            </w:tcBorders>
            <w:shd w:val="clear" w:color="auto" w:fill="auto"/>
            <w:noWrap/>
            <w:vAlign w:val="center"/>
          </w:tcPr>
          <w:p w:rsidR="00C3725E" w:rsidRPr="009E49CF" w:rsidRDefault="00C3725E" w:rsidP="00C3725E">
            <w:pPr>
              <w:jc w:val="center"/>
              <w:rPr>
                <w:b/>
                <w:bCs/>
                <w:sz w:val="20"/>
              </w:rPr>
            </w:pPr>
            <w:r w:rsidRPr="009E49CF">
              <w:rPr>
                <w:b/>
                <w:bCs/>
                <w:sz w:val="20"/>
              </w:rPr>
              <w:t>5th - 9th</w:t>
            </w:r>
          </w:p>
        </w:tc>
        <w:tc>
          <w:tcPr>
            <w:tcW w:w="1294" w:type="dxa"/>
            <w:tcBorders>
              <w:left w:val="nil"/>
              <w:bottom w:val="single" w:sz="4" w:space="0" w:color="auto"/>
              <w:right w:val="single" w:sz="4" w:space="0" w:color="auto"/>
            </w:tcBorders>
            <w:shd w:val="clear" w:color="auto" w:fill="auto"/>
            <w:noWrap/>
            <w:vAlign w:val="center"/>
          </w:tcPr>
          <w:p w:rsidR="00C3725E" w:rsidRPr="009E49CF" w:rsidRDefault="00C3725E" w:rsidP="00C3725E">
            <w:pPr>
              <w:jc w:val="center"/>
              <w:rPr>
                <w:b/>
                <w:bCs/>
                <w:sz w:val="20"/>
              </w:rPr>
            </w:pPr>
            <w:r w:rsidRPr="009E49CF">
              <w:rPr>
                <w:b/>
                <w:bCs/>
                <w:sz w:val="20"/>
              </w:rPr>
              <w:t>10th - 12th</w:t>
            </w:r>
          </w:p>
        </w:tc>
        <w:tc>
          <w:tcPr>
            <w:tcW w:w="2449" w:type="dxa"/>
            <w:tcBorders>
              <w:left w:val="single" w:sz="4" w:space="0" w:color="auto"/>
              <w:bottom w:val="single" w:sz="4" w:space="0" w:color="auto"/>
              <w:right w:val="nil"/>
            </w:tcBorders>
            <w:vAlign w:val="center"/>
          </w:tcPr>
          <w:p w:rsidR="00C3725E" w:rsidRPr="009E49CF" w:rsidRDefault="00C3725E" w:rsidP="00C3725E">
            <w:pPr>
              <w:rPr>
                <w:b/>
                <w:bCs/>
                <w:sz w:val="20"/>
              </w:rPr>
            </w:pPr>
            <w:r w:rsidRPr="009E49CF">
              <w:rPr>
                <w:b/>
                <w:bCs/>
                <w:sz w:val="20"/>
              </w:rPr>
              <w:t>Creative Contest</w:t>
            </w:r>
          </w:p>
        </w:tc>
        <w:tc>
          <w:tcPr>
            <w:tcW w:w="1094" w:type="dxa"/>
            <w:tcBorders>
              <w:left w:val="nil"/>
              <w:right w:val="nil"/>
            </w:tcBorders>
            <w:vAlign w:val="center"/>
          </w:tcPr>
          <w:p w:rsidR="00C3725E" w:rsidRPr="009E49CF" w:rsidRDefault="00C3725E" w:rsidP="00C3725E">
            <w:pPr>
              <w:jc w:val="center"/>
              <w:rPr>
                <w:b/>
                <w:bCs/>
                <w:sz w:val="20"/>
              </w:rPr>
            </w:pPr>
            <w:r w:rsidRPr="009E49CF">
              <w:rPr>
                <w:b/>
                <w:bCs/>
                <w:sz w:val="20"/>
              </w:rPr>
              <w:t>5th - 9th</w:t>
            </w:r>
          </w:p>
        </w:tc>
        <w:tc>
          <w:tcPr>
            <w:tcW w:w="1294" w:type="dxa"/>
            <w:tcBorders>
              <w:left w:val="nil"/>
            </w:tcBorders>
            <w:vAlign w:val="center"/>
          </w:tcPr>
          <w:p w:rsidR="00C3725E" w:rsidRPr="009E49CF" w:rsidRDefault="00C3725E" w:rsidP="00C3725E">
            <w:pPr>
              <w:jc w:val="center"/>
              <w:rPr>
                <w:b/>
                <w:bCs/>
                <w:sz w:val="20"/>
              </w:rPr>
            </w:pPr>
            <w:r w:rsidRPr="009E49CF">
              <w:rPr>
                <w:b/>
                <w:bCs/>
                <w:sz w:val="20"/>
              </w:rPr>
              <w:t>10th - 12th</w:t>
            </w:r>
          </w:p>
        </w:tc>
      </w:tr>
      <w:tr w:rsidR="00C3725E" w:rsidRPr="009E49CF">
        <w:trPr>
          <w:trHeight w:val="360"/>
        </w:trPr>
        <w:tc>
          <w:tcPr>
            <w:tcW w:w="1921" w:type="dxa"/>
            <w:tcBorders>
              <w:left w:val="single" w:sz="4" w:space="0" w:color="auto"/>
              <w:right w:val="nil"/>
            </w:tcBorders>
            <w:shd w:val="clear" w:color="auto" w:fill="auto"/>
            <w:noWrap/>
            <w:vAlign w:val="center"/>
          </w:tcPr>
          <w:p w:rsidR="00C3725E" w:rsidRPr="009E49CF" w:rsidRDefault="00C3725E" w:rsidP="00C3725E">
            <w:pPr>
              <w:rPr>
                <w:sz w:val="20"/>
              </w:rPr>
            </w:pPr>
            <w:r w:rsidRPr="009E49CF">
              <w:rPr>
                <w:sz w:val="20"/>
              </w:rPr>
              <w:t>Costumes-Couples</w:t>
            </w:r>
          </w:p>
        </w:tc>
        <w:tc>
          <w:tcPr>
            <w:tcW w:w="1094" w:type="dxa"/>
            <w:tcBorders>
              <w:left w:val="nil"/>
              <w:right w:val="nil"/>
            </w:tcBorders>
            <w:shd w:val="clear" w:color="auto" w:fill="auto"/>
            <w:noWrap/>
            <w:vAlign w:val="center"/>
          </w:tcPr>
          <w:p w:rsidR="00C3725E" w:rsidRPr="009E49CF" w:rsidRDefault="00C3725E" w:rsidP="00C3725E">
            <w:pPr>
              <w:jc w:val="center"/>
              <w:rPr>
                <w:sz w:val="20"/>
              </w:rPr>
            </w:pPr>
            <w:r w:rsidRPr="009E49CF">
              <w:rPr>
                <w:sz w:val="20"/>
              </w:rPr>
              <w:t>2211</w:t>
            </w:r>
          </w:p>
        </w:tc>
        <w:tc>
          <w:tcPr>
            <w:tcW w:w="1294" w:type="dxa"/>
            <w:tcBorders>
              <w:left w:val="nil"/>
              <w:right w:val="single" w:sz="4" w:space="0" w:color="auto"/>
            </w:tcBorders>
            <w:shd w:val="clear" w:color="auto" w:fill="auto"/>
            <w:noWrap/>
            <w:vAlign w:val="center"/>
          </w:tcPr>
          <w:p w:rsidR="00C3725E" w:rsidRPr="009E49CF" w:rsidRDefault="00C3725E" w:rsidP="00C3725E">
            <w:pPr>
              <w:jc w:val="center"/>
              <w:rPr>
                <w:sz w:val="20"/>
              </w:rPr>
            </w:pPr>
            <w:r w:rsidRPr="009E49CF">
              <w:rPr>
                <w:sz w:val="20"/>
              </w:rPr>
              <w:t>2212</w:t>
            </w:r>
          </w:p>
        </w:tc>
        <w:tc>
          <w:tcPr>
            <w:tcW w:w="2449" w:type="dxa"/>
            <w:tcBorders>
              <w:left w:val="single" w:sz="4" w:space="0" w:color="auto"/>
              <w:right w:val="nil"/>
            </w:tcBorders>
            <w:vAlign w:val="center"/>
          </w:tcPr>
          <w:p w:rsidR="00C3725E" w:rsidRPr="009E49CF" w:rsidRDefault="00C3725E" w:rsidP="00C3725E">
            <w:pPr>
              <w:rPr>
                <w:sz w:val="20"/>
              </w:rPr>
            </w:pPr>
            <w:r w:rsidRPr="009E49CF">
              <w:rPr>
                <w:sz w:val="20"/>
              </w:rPr>
              <w:t xml:space="preserve">Dram </w:t>
            </w:r>
            <w:proofErr w:type="spellStart"/>
            <w:r w:rsidRPr="009E49CF">
              <w:rPr>
                <w:sz w:val="20"/>
              </w:rPr>
              <w:t>Int</w:t>
            </w:r>
            <w:proofErr w:type="spellEnd"/>
            <w:r w:rsidRPr="009E49CF">
              <w:rPr>
                <w:sz w:val="20"/>
              </w:rPr>
              <w:t xml:space="preserve"> II Male</w:t>
            </w:r>
          </w:p>
        </w:tc>
        <w:tc>
          <w:tcPr>
            <w:tcW w:w="1094" w:type="dxa"/>
            <w:tcBorders>
              <w:left w:val="nil"/>
              <w:right w:val="nil"/>
            </w:tcBorders>
            <w:vAlign w:val="center"/>
          </w:tcPr>
          <w:p w:rsidR="00C3725E" w:rsidRPr="009E49CF" w:rsidRDefault="00C3725E" w:rsidP="00C3725E">
            <w:pPr>
              <w:jc w:val="center"/>
              <w:rPr>
                <w:sz w:val="20"/>
              </w:rPr>
            </w:pPr>
            <w:r w:rsidRPr="009E49CF">
              <w:rPr>
                <w:sz w:val="20"/>
              </w:rPr>
              <w:t>2281</w:t>
            </w:r>
          </w:p>
        </w:tc>
        <w:tc>
          <w:tcPr>
            <w:tcW w:w="1294" w:type="dxa"/>
            <w:tcBorders>
              <w:left w:val="nil"/>
            </w:tcBorders>
            <w:vAlign w:val="center"/>
          </w:tcPr>
          <w:p w:rsidR="00C3725E" w:rsidRPr="009E49CF" w:rsidRDefault="00C3725E" w:rsidP="00C3725E">
            <w:pPr>
              <w:jc w:val="center"/>
              <w:rPr>
                <w:sz w:val="20"/>
              </w:rPr>
            </w:pPr>
            <w:r w:rsidRPr="009E49CF">
              <w:rPr>
                <w:sz w:val="20"/>
              </w:rPr>
              <w:t>2282</w:t>
            </w:r>
          </w:p>
        </w:tc>
      </w:tr>
      <w:tr w:rsidR="00C3725E" w:rsidRPr="009E49CF">
        <w:trPr>
          <w:trHeight w:val="360"/>
        </w:trPr>
        <w:tc>
          <w:tcPr>
            <w:tcW w:w="1921" w:type="dxa"/>
            <w:tcBorders>
              <w:left w:val="single" w:sz="4" w:space="0" w:color="auto"/>
              <w:right w:val="nil"/>
            </w:tcBorders>
            <w:shd w:val="clear" w:color="auto" w:fill="auto"/>
            <w:noWrap/>
            <w:vAlign w:val="center"/>
          </w:tcPr>
          <w:p w:rsidR="00C3725E" w:rsidRPr="009E49CF" w:rsidRDefault="00C3725E" w:rsidP="00C3725E">
            <w:pPr>
              <w:rPr>
                <w:sz w:val="20"/>
              </w:rPr>
            </w:pPr>
            <w:r w:rsidRPr="009E49CF">
              <w:rPr>
                <w:sz w:val="20"/>
              </w:rPr>
              <w:t>Costumes-Females</w:t>
            </w:r>
          </w:p>
        </w:tc>
        <w:tc>
          <w:tcPr>
            <w:tcW w:w="1094" w:type="dxa"/>
            <w:tcBorders>
              <w:left w:val="nil"/>
              <w:right w:val="nil"/>
            </w:tcBorders>
            <w:shd w:val="clear" w:color="auto" w:fill="auto"/>
            <w:noWrap/>
            <w:vAlign w:val="center"/>
          </w:tcPr>
          <w:p w:rsidR="00C3725E" w:rsidRPr="009E49CF" w:rsidRDefault="00C3725E" w:rsidP="00C3725E">
            <w:pPr>
              <w:jc w:val="center"/>
              <w:rPr>
                <w:sz w:val="20"/>
              </w:rPr>
            </w:pPr>
            <w:r w:rsidRPr="009E49CF">
              <w:rPr>
                <w:sz w:val="20"/>
              </w:rPr>
              <w:t>2221</w:t>
            </w:r>
          </w:p>
        </w:tc>
        <w:tc>
          <w:tcPr>
            <w:tcW w:w="1294" w:type="dxa"/>
            <w:tcBorders>
              <w:left w:val="nil"/>
              <w:right w:val="single" w:sz="4" w:space="0" w:color="auto"/>
            </w:tcBorders>
            <w:shd w:val="clear" w:color="auto" w:fill="auto"/>
            <w:noWrap/>
            <w:vAlign w:val="center"/>
          </w:tcPr>
          <w:p w:rsidR="00C3725E" w:rsidRPr="009E49CF" w:rsidRDefault="00C3725E" w:rsidP="00C3725E">
            <w:pPr>
              <w:jc w:val="center"/>
              <w:rPr>
                <w:sz w:val="20"/>
              </w:rPr>
            </w:pPr>
            <w:r w:rsidRPr="009E49CF">
              <w:rPr>
                <w:sz w:val="20"/>
              </w:rPr>
              <w:t>2222</w:t>
            </w:r>
          </w:p>
        </w:tc>
        <w:tc>
          <w:tcPr>
            <w:tcW w:w="2449" w:type="dxa"/>
            <w:tcBorders>
              <w:left w:val="single" w:sz="4" w:space="0" w:color="auto"/>
              <w:right w:val="nil"/>
            </w:tcBorders>
            <w:vAlign w:val="center"/>
          </w:tcPr>
          <w:p w:rsidR="00C3725E" w:rsidRPr="009E49CF" w:rsidRDefault="00C3725E" w:rsidP="00C3725E">
            <w:pPr>
              <w:rPr>
                <w:sz w:val="20"/>
              </w:rPr>
            </w:pPr>
            <w:r w:rsidRPr="009E49CF">
              <w:rPr>
                <w:sz w:val="20"/>
              </w:rPr>
              <w:t xml:space="preserve">Dram </w:t>
            </w:r>
            <w:proofErr w:type="spellStart"/>
            <w:r w:rsidRPr="009E49CF">
              <w:rPr>
                <w:sz w:val="20"/>
              </w:rPr>
              <w:t>Int</w:t>
            </w:r>
            <w:proofErr w:type="spellEnd"/>
            <w:r w:rsidRPr="009E49CF">
              <w:rPr>
                <w:sz w:val="20"/>
              </w:rPr>
              <w:t xml:space="preserve"> </w:t>
            </w:r>
            <w:proofErr w:type="spellStart"/>
            <w:r w:rsidRPr="009E49CF">
              <w:rPr>
                <w:sz w:val="20"/>
              </w:rPr>
              <w:t>Adv</w:t>
            </w:r>
            <w:proofErr w:type="spellEnd"/>
            <w:r w:rsidRPr="009E49CF">
              <w:rPr>
                <w:sz w:val="20"/>
              </w:rPr>
              <w:t xml:space="preserve"> </w:t>
            </w:r>
            <w:proofErr w:type="spellStart"/>
            <w:r w:rsidRPr="009E49CF">
              <w:rPr>
                <w:sz w:val="20"/>
              </w:rPr>
              <w:t>Ptry</w:t>
            </w:r>
            <w:proofErr w:type="spellEnd"/>
            <w:r w:rsidRPr="009E49CF">
              <w:rPr>
                <w:sz w:val="20"/>
              </w:rPr>
              <w:t xml:space="preserve"> Fem</w:t>
            </w:r>
          </w:p>
        </w:tc>
        <w:tc>
          <w:tcPr>
            <w:tcW w:w="1094" w:type="dxa"/>
            <w:tcBorders>
              <w:left w:val="nil"/>
              <w:right w:val="nil"/>
            </w:tcBorders>
            <w:vAlign w:val="center"/>
          </w:tcPr>
          <w:p w:rsidR="00C3725E" w:rsidRPr="009E49CF" w:rsidRDefault="00C3725E" w:rsidP="00C3725E">
            <w:pPr>
              <w:jc w:val="center"/>
              <w:rPr>
                <w:sz w:val="20"/>
              </w:rPr>
            </w:pPr>
            <w:r w:rsidRPr="009E49CF">
              <w:rPr>
                <w:sz w:val="20"/>
              </w:rPr>
              <w:t>XX</w:t>
            </w:r>
          </w:p>
        </w:tc>
        <w:tc>
          <w:tcPr>
            <w:tcW w:w="1294" w:type="dxa"/>
            <w:tcBorders>
              <w:left w:val="nil"/>
            </w:tcBorders>
            <w:vAlign w:val="center"/>
          </w:tcPr>
          <w:p w:rsidR="00C3725E" w:rsidRPr="009E49CF" w:rsidRDefault="00C3725E" w:rsidP="00C3725E">
            <w:pPr>
              <w:jc w:val="center"/>
              <w:rPr>
                <w:sz w:val="20"/>
              </w:rPr>
            </w:pPr>
            <w:r w:rsidRPr="009E49CF">
              <w:rPr>
                <w:sz w:val="20"/>
              </w:rPr>
              <w:t>2291</w:t>
            </w:r>
          </w:p>
        </w:tc>
      </w:tr>
      <w:tr w:rsidR="00C3725E" w:rsidRPr="009E49CF">
        <w:trPr>
          <w:trHeight w:val="360"/>
        </w:trPr>
        <w:tc>
          <w:tcPr>
            <w:tcW w:w="1921" w:type="dxa"/>
            <w:tcBorders>
              <w:left w:val="single" w:sz="4" w:space="0" w:color="auto"/>
              <w:right w:val="nil"/>
            </w:tcBorders>
            <w:shd w:val="clear" w:color="auto" w:fill="auto"/>
            <w:noWrap/>
            <w:vAlign w:val="center"/>
          </w:tcPr>
          <w:p w:rsidR="00C3725E" w:rsidRPr="009E49CF" w:rsidRDefault="00C3725E" w:rsidP="00C3725E">
            <w:pPr>
              <w:rPr>
                <w:sz w:val="20"/>
              </w:rPr>
            </w:pPr>
            <w:r w:rsidRPr="009E49CF">
              <w:rPr>
                <w:sz w:val="20"/>
              </w:rPr>
              <w:t>Costumes-Males</w:t>
            </w:r>
          </w:p>
        </w:tc>
        <w:tc>
          <w:tcPr>
            <w:tcW w:w="1094" w:type="dxa"/>
            <w:tcBorders>
              <w:left w:val="nil"/>
              <w:right w:val="nil"/>
            </w:tcBorders>
            <w:shd w:val="clear" w:color="auto" w:fill="auto"/>
            <w:noWrap/>
            <w:vAlign w:val="center"/>
          </w:tcPr>
          <w:p w:rsidR="00C3725E" w:rsidRPr="009E49CF" w:rsidRDefault="00C3725E" w:rsidP="00C3725E">
            <w:pPr>
              <w:jc w:val="center"/>
              <w:rPr>
                <w:sz w:val="20"/>
              </w:rPr>
            </w:pPr>
            <w:r w:rsidRPr="009E49CF">
              <w:rPr>
                <w:sz w:val="20"/>
              </w:rPr>
              <w:t>2231</w:t>
            </w:r>
          </w:p>
        </w:tc>
        <w:tc>
          <w:tcPr>
            <w:tcW w:w="1294" w:type="dxa"/>
            <w:tcBorders>
              <w:left w:val="nil"/>
              <w:right w:val="single" w:sz="4" w:space="0" w:color="auto"/>
            </w:tcBorders>
            <w:shd w:val="clear" w:color="auto" w:fill="auto"/>
            <w:noWrap/>
            <w:vAlign w:val="center"/>
          </w:tcPr>
          <w:p w:rsidR="00C3725E" w:rsidRPr="009E49CF" w:rsidRDefault="00C3725E" w:rsidP="00C3725E">
            <w:pPr>
              <w:jc w:val="center"/>
              <w:rPr>
                <w:sz w:val="20"/>
              </w:rPr>
            </w:pPr>
            <w:r w:rsidRPr="009E49CF">
              <w:rPr>
                <w:sz w:val="20"/>
              </w:rPr>
              <w:t>2232</w:t>
            </w:r>
          </w:p>
        </w:tc>
        <w:tc>
          <w:tcPr>
            <w:tcW w:w="2449" w:type="dxa"/>
            <w:tcBorders>
              <w:left w:val="single" w:sz="4" w:space="0" w:color="auto"/>
              <w:right w:val="nil"/>
            </w:tcBorders>
            <w:vAlign w:val="center"/>
          </w:tcPr>
          <w:p w:rsidR="00C3725E" w:rsidRPr="009E49CF" w:rsidRDefault="00C3725E" w:rsidP="00C3725E">
            <w:pPr>
              <w:rPr>
                <w:sz w:val="20"/>
              </w:rPr>
            </w:pPr>
            <w:r w:rsidRPr="009E49CF">
              <w:rPr>
                <w:sz w:val="20"/>
              </w:rPr>
              <w:t xml:space="preserve">Dram </w:t>
            </w:r>
            <w:proofErr w:type="spellStart"/>
            <w:r w:rsidRPr="009E49CF">
              <w:rPr>
                <w:sz w:val="20"/>
              </w:rPr>
              <w:t>Int</w:t>
            </w:r>
            <w:proofErr w:type="spellEnd"/>
            <w:r w:rsidRPr="009E49CF">
              <w:rPr>
                <w:sz w:val="20"/>
              </w:rPr>
              <w:t xml:space="preserve"> </w:t>
            </w:r>
            <w:proofErr w:type="spellStart"/>
            <w:r w:rsidRPr="009E49CF">
              <w:rPr>
                <w:sz w:val="20"/>
              </w:rPr>
              <w:t>Adv</w:t>
            </w:r>
            <w:proofErr w:type="spellEnd"/>
            <w:r w:rsidRPr="009E49CF">
              <w:rPr>
                <w:sz w:val="20"/>
              </w:rPr>
              <w:t xml:space="preserve"> </w:t>
            </w:r>
            <w:proofErr w:type="spellStart"/>
            <w:r w:rsidRPr="009E49CF">
              <w:rPr>
                <w:sz w:val="20"/>
              </w:rPr>
              <w:t>Ptry</w:t>
            </w:r>
            <w:proofErr w:type="spellEnd"/>
            <w:r w:rsidRPr="009E49CF">
              <w:rPr>
                <w:sz w:val="20"/>
              </w:rPr>
              <w:t xml:space="preserve"> Male</w:t>
            </w:r>
          </w:p>
        </w:tc>
        <w:tc>
          <w:tcPr>
            <w:tcW w:w="1094" w:type="dxa"/>
            <w:tcBorders>
              <w:left w:val="nil"/>
              <w:right w:val="nil"/>
            </w:tcBorders>
            <w:vAlign w:val="center"/>
          </w:tcPr>
          <w:p w:rsidR="00C3725E" w:rsidRPr="009E49CF" w:rsidRDefault="00C3725E" w:rsidP="00C3725E">
            <w:pPr>
              <w:jc w:val="center"/>
              <w:rPr>
                <w:sz w:val="20"/>
              </w:rPr>
            </w:pPr>
            <w:r w:rsidRPr="009E49CF">
              <w:rPr>
                <w:sz w:val="20"/>
              </w:rPr>
              <w:t>XX</w:t>
            </w:r>
          </w:p>
        </w:tc>
        <w:tc>
          <w:tcPr>
            <w:tcW w:w="1294" w:type="dxa"/>
            <w:tcBorders>
              <w:left w:val="nil"/>
            </w:tcBorders>
            <w:vAlign w:val="center"/>
          </w:tcPr>
          <w:p w:rsidR="00C3725E" w:rsidRPr="009E49CF" w:rsidRDefault="00C3725E" w:rsidP="00C3725E">
            <w:pPr>
              <w:jc w:val="center"/>
              <w:rPr>
                <w:sz w:val="20"/>
              </w:rPr>
            </w:pPr>
            <w:r w:rsidRPr="009E49CF">
              <w:rPr>
                <w:sz w:val="20"/>
              </w:rPr>
              <w:t>2292</w:t>
            </w:r>
          </w:p>
        </w:tc>
      </w:tr>
      <w:tr w:rsidR="00C3725E" w:rsidRPr="009E49CF">
        <w:trPr>
          <w:trHeight w:val="360"/>
        </w:trPr>
        <w:tc>
          <w:tcPr>
            <w:tcW w:w="1921" w:type="dxa"/>
            <w:tcBorders>
              <w:left w:val="single" w:sz="4" w:space="0" w:color="auto"/>
              <w:right w:val="nil"/>
            </w:tcBorders>
            <w:shd w:val="clear" w:color="auto" w:fill="auto"/>
            <w:noWrap/>
            <w:vAlign w:val="center"/>
          </w:tcPr>
          <w:p w:rsidR="00C3725E" w:rsidRPr="009E49CF" w:rsidRDefault="00C3725E" w:rsidP="00C3725E">
            <w:pPr>
              <w:rPr>
                <w:sz w:val="20"/>
              </w:rPr>
            </w:pPr>
            <w:r w:rsidRPr="009E49CF">
              <w:rPr>
                <w:sz w:val="20"/>
              </w:rPr>
              <w:t>Declamations</w:t>
            </w:r>
          </w:p>
        </w:tc>
        <w:tc>
          <w:tcPr>
            <w:tcW w:w="1094" w:type="dxa"/>
            <w:tcBorders>
              <w:left w:val="nil"/>
              <w:right w:val="nil"/>
            </w:tcBorders>
            <w:shd w:val="clear" w:color="auto" w:fill="auto"/>
            <w:noWrap/>
            <w:vAlign w:val="center"/>
          </w:tcPr>
          <w:p w:rsidR="00C3725E" w:rsidRPr="009E49CF" w:rsidRDefault="00C3725E" w:rsidP="00C3725E">
            <w:pPr>
              <w:jc w:val="center"/>
              <w:rPr>
                <w:sz w:val="20"/>
              </w:rPr>
            </w:pPr>
            <w:r w:rsidRPr="009E49CF">
              <w:rPr>
                <w:sz w:val="20"/>
              </w:rPr>
              <w:t>2241</w:t>
            </w:r>
          </w:p>
        </w:tc>
        <w:tc>
          <w:tcPr>
            <w:tcW w:w="1294" w:type="dxa"/>
            <w:tcBorders>
              <w:left w:val="nil"/>
              <w:right w:val="single" w:sz="4" w:space="0" w:color="auto"/>
            </w:tcBorders>
            <w:shd w:val="clear" w:color="auto" w:fill="auto"/>
            <w:noWrap/>
            <w:vAlign w:val="center"/>
          </w:tcPr>
          <w:p w:rsidR="00C3725E" w:rsidRPr="009E49CF" w:rsidRDefault="00C3725E" w:rsidP="00C3725E">
            <w:pPr>
              <w:jc w:val="center"/>
              <w:rPr>
                <w:sz w:val="20"/>
              </w:rPr>
            </w:pPr>
            <w:r w:rsidRPr="009E49CF">
              <w:rPr>
                <w:sz w:val="20"/>
              </w:rPr>
              <w:t>2242</w:t>
            </w:r>
          </w:p>
        </w:tc>
        <w:tc>
          <w:tcPr>
            <w:tcW w:w="2449" w:type="dxa"/>
            <w:tcBorders>
              <w:left w:val="single" w:sz="4" w:space="0" w:color="auto"/>
              <w:right w:val="nil"/>
            </w:tcBorders>
            <w:vAlign w:val="center"/>
          </w:tcPr>
          <w:p w:rsidR="00C3725E" w:rsidRPr="009E49CF" w:rsidRDefault="00C3725E" w:rsidP="00C3725E">
            <w:pPr>
              <w:rPr>
                <w:sz w:val="20"/>
              </w:rPr>
            </w:pPr>
            <w:r w:rsidRPr="009E49CF">
              <w:rPr>
                <w:sz w:val="20"/>
              </w:rPr>
              <w:t xml:space="preserve">Dram </w:t>
            </w:r>
            <w:proofErr w:type="spellStart"/>
            <w:r w:rsidRPr="009E49CF">
              <w:rPr>
                <w:sz w:val="20"/>
              </w:rPr>
              <w:t>Int</w:t>
            </w:r>
            <w:proofErr w:type="spellEnd"/>
            <w:r w:rsidRPr="009E49CF">
              <w:rPr>
                <w:sz w:val="20"/>
              </w:rPr>
              <w:t xml:space="preserve"> </w:t>
            </w:r>
            <w:proofErr w:type="spellStart"/>
            <w:r w:rsidRPr="009E49CF">
              <w:rPr>
                <w:sz w:val="20"/>
              </w:rPr>
              <w:t>Adv</w:t>
            </w:r>
            <w:proofErr w:type="spellEnd"/>
            <w:r w:rsidRPr="009E49CF">
              <w:rPr>
                <w:sz w:val="20"/>
              </w:rPr>
              <w:t xml:space="preserve"> Prose Fem</w:t>
            </w:r>
          </w:p>
        </w:tc>
        <w:tc>
          <w:tcPr>
            <w:tcW w:w="1094" w:type="dxa"/>
            <w:tcBorders>
              <w:left w:val="nil"/>
              <w:right w:val="nil"/>
            </w:tcBorders>
            <w:vAlign w:val="center"/>
          </w:tcPr>
          <w:p w:rsidR="00C3725E" w:rsidRPr="009E49CF" w:rsidRDefault="00C3725E" w:rsidP="00C3725E">
            <w:pPr>
              <w:jc w:val="center"/>
              <w:rPr>
                <w:sz w:val="20"/>
              </w:rPr>
            </w:pPr>
            <w:r w:rsidRPr="009E49CF">
              <w:rPr>
                <w:sz w:val="20"/>
              </w:rPr>
              <w:t>XX</w:t>
            </w:r>
          </w:p>
        </w:tc>
        <w:tc>
          <w:tcPr>
            <w:tcW w:w="1294" w:type="dxa"/>
            <w:tcBorders>
              <w:left w:val="nil"/>
            </w:tcBorders>
            <w:vAlign w:val="center"/>
          </w:tcPr>
          <w:p w:rsidR="00C3725E" w:rsidRPr="009E49CF" w:rsidRDefault="00C3725E" w:rsidP="00C3725E">
            <w:pPr>
              <w:jc w:val="center"/>
              <w:rPr>
                <w:sz w:val="20"/>
              </w:rPr>
            </w:pPr>
            <w:r w:rsidRPr="009E49CF">
              <w:rPr>
                <w:sz w:val="20"/>
              </w:rPr>
              <w:t>2301</w:t>
            </w:r>
          </w:p>
        </w:tc>
      </w:tr>
      <w:tr w:rsidR="00C3725E" w:rsidRPr="009E49CF">
        <w:trPr>
          <w:trHeight w:val="360"/>
        </w:trPr>
        <w:tc>
          <w:tcPr>
            <w:tcW w:w="1921" w:type="dxa"/>
            <w:tcBorders>
              <w:left w:val="single" w:sz="4" w:space="0" w:color="auto"/>
              <w:right w:val="nil"/>
            </w:tcBorders>
            <w:shd w:val="clear" w:color="auto" w:fill="auto"/>
            <w:noWrap/>
            <w:vAlign w:val="center"/>
          </w:tcPr>
          <w:p w:rsidR="00C3725E" w:rsidRPr="009E49CF" w:rsidRDefault="00C3725E" w:rsidP="00C3725E">
            <w:pPr>
              <w:rPr>
                <w:sz w:val="20"/>
              </w:rPr>
            </w:pPr>
            <w:r w:rsidRPr="009E49CF">
              <w:rPr>
                <w:sz w:val="20"/>
              </w:rPr>
              <w:t xml:space="preserve">Dram </w:t>
            </w:r>
            <w:proofErr w:type="spellStart"/>
            <w:r w:rsidRPr="009E49CF">
              <w:rPr>
                <w:sz w:val="20"/>
              </w:rPr>
              <w:t>Int</w:t>
            </w:r>
            <w:proofErr w:type="spellEnd"/>
            <w:r w:rsidRPr="009E49CF">
              <w:rPr>
                <w:sz w:val="20"/>
              </w:rPr>
              <w:t xml:space="preserve"> I Female</w:t>
            </w:r>
          </w:p>
        </w:tc>
        <w:tc>
          <w:tcPr>
            <w:tcW w:w="1094" w:type="dxa"/>
            <w:tcBorders>
              <w:left w:val="nil"/>
              <w:right w:val="nil"/>
            </w:tcBorders>
            <w:shd w:val="clear" w:color="auto" w:fill="auto"/>
            <w:noWrap/>
            <w:vAlign w:val="center"/>
          </w:tcPr>
          <w:p w:rsidR="00C3725E" w:rsidRPr="009E49CF" w:rsidRDefault="00C3725E" w:rsidP="00C3725E">
            <w:pPr>
              <w:jc w:val="center"/>
              <w:rPr>
                <w:sz w:val="20"/>
              </w:rPr>
            </w:pPr>
            <w:r w:rsidRPr="009E49CF">
              <w:rPr>
                <w:sz w:val="20"/>
              </w:rPr>
              <w:t>2251</w:t>
            </w:r>
          </w:p>
        </w:tc>
        <w:tc>
          <w:tcPr>
            <w:tcW w:w="1294" w:type="dxa"/>
            <w:tcBorders>
              <w:left w:val="nil"/>
              <w:right w:val="single" w:sz="4" w:space="0" w:color="auto"/>
            </w:tcBorders>
            <w:shd w:val="clear" w:color="auto" w:fill="auto"/>
            <w:noWrap/>
            <w:vAlign w:val="center"/>
          </w:tcPr>
          <w:p w:rsidR="00C3725E" w:rsidRPr="009E49CF" w:rsidRDefault="00C3725E" w:rsidP="00C3725E">
            <w:pPr>
              <w:jc w:val="center"/>
              <w:rPr>
                <w:sz w:val="20"/>
              </w:rPr>
            </w:pPr>
            <w:r w:rsidRPr="009E49CF">
              <w:rPr>
                <w:sz w:val="20"/>
              </w:rPr>
              <w:t>2252</w:t>
            </w:r>
          </w:p>
        </w:tc>
        <w:tc>
          <w:tcPr>
            <w:tcW w:w="2449" w:type="dxa"/>
            <w:tcBorders>
              <w:left w:val="single" w:sz="4" w:space="0" w:color="auto"/>
              <w:right w:val="nil"/>
            </w:tcBorders>
            <w:vAlign w:val="center"/>
          </w:tcPr>
          <w:p w:rsidR="00C3725E" w:rsidRPr="009E49CF" w:rsidRDefault="00C3725E" w:rsidP="00C3725E">
            <w:pPr>
              <w:rPr>
                <w:sz w:val="20"/>
              </w:rPr>
            </w:pPr>
            <w:r w:rsidRPr="009E49CF">
              <w:rPr>
                <w:sz w:val="20"/>
              </w:rPr>
              <w:t xml:space="preserve">Dram </w:t>
            </w:r>
            <w:proofErr w:type="spellStart"/>
            <w:r w:rsidRPr="009E49CF">
              <w:rPr>
                <w:sz w:val="20"/>
              </w:rPr>
              <w:t>Int</w:t>
            </w:r>
            <w:proofErr w:type="spellEnd"/>
            <w:r w:rsidRPr="009E49CF">
              <w:rPr>
                <w:sz w:val="20"/>
              </w:rPr>
              <w:t xml:space="preserve"> </w:t>
            </w:r>
            <w:proofErr w:type="spellStart"/>
            <w:r w:rsidRPr="009E49CF">
              <w:rPr>
                <w:sz w:val="20"/>
              </w:rPr>
              <w:t>Adv</w:t>
            </w:r>
            <w:proofErr w:type="spellEnd"/>
            <w:r w:rsidRPr="009E49CF">
              <w:rPr>
                <w:sz w:val="20"/>
              </w:rPr>
              <w:t xml:space="preserve"> Prose Male</w:t>
            </w:r>
          </w:p>
        </w:tc>
        <w:tc>
          <w:tcPr>
            <w:tcW w:w="1094" w:type="dxa"/>
            <w:tcBorders>
              <w:left w:val="nil"/>
              <w:right w:val="nil"/>
            </w:tcBorders>
            <w:vAlign w:val="center"/>
          </w:tcPr>
          <w:p w:rsidR="00C3725E" w:rsidRPr="009E49CF" w:rsidRDefault="00C3725E" w:rsidP="00C3725E">
            <w:pPr>
              <w:jc w:val="center"/>
              <w:rPr>
                <w:sz w:val="20"/>
              </w:rPr>
            </w:pPr>
            <w:r w:rsidRPr="009E49CF">
              <w:rPr>
                <w:sz w:val="20"/>
              </w:rPr>
              <w:t>XX</w:t>
            </w:r>
          </w:p>
        </w:tc>
        <w:tc>
          <w:tcPr>
            <w:tcW w:w="1294" w:type="dxa"/>
            <w:tcBorders>
              <w:left w:val="nil"/>
            </w:tcBorders>
            <w:vAlign w:val="center"/>
          </w:tcPr>
          <w:p w:rsidR="00C3725E" w:rsidRPr="009E49CF" w:rsidRDefault="00C3725E" w:rsidP="00C3725E">
            <w:pPr>
              <w:jc w:val="center"/>
              <w:rPr>
                <w:sz w:val="20"/>
              </w:rPr>
            </w:pPr>
            <w:r w:rsidRPr="009E49CF">
              <w:rPr>
                <w:sz w:val="20"/>
              </w:rPr>
              <w:t>2302</w:t>
            </w:r>
          </w:p>
        </w:tc>
      </w:tr>
      <w:tr w:rsidR="00C3725E" w:rsidRPr="009E49CF">
        <w:trPr>
          <w:trHeight w:val="360"/>
        </w:trPr>
        <w:tc>
          <w:tcPr>
            <w:tcW w:w="1921" w:type="dxa"/>
            <w:tcBorders>
              <w:left w:val="single" w:sz="4" w:space="0" w:color="auto"/>
              <w:right w:val="nil"/>
            </w:tcBorders>
            <w:shd w:val="clear" w:color="auto" w:fill="auto"/>
            <w:noWrap/>
            <w:vAlign w:val="center"/>
          </w:tcPr>
          <w:p w:rsidR="00C3725E" w:rsidRPr="009E49CF" w:rsidRDefault="00C3725E" w:rsidP="00C3725E">
            <w:pPr>
              <w:rPr>
                <w:sz w:val="20"/>
              </w:rPr>
            </w:pPr>
            <w:r w:rsidRPr="009E49CF">
              <w:rPr>
                <w:sz w:val="20"/>
              </w:rPr>
              <w:t xml:space="preserve">Dram </w:t>
            </w:r>
            <w:proofErr w:type="spellStart"/>
            <w:r w:rsidRPr="009E49CF">
              <w:rPr>
                <w:sz w:val="20"/>
              </w:rPr>
              <w:t>Int</w:t>
            </w:r>
            <w:proofErr w:type="spellEnd"/>
            <w:r w:rsidRPr="009E49CF">
              <w:rPr>
                <w:sz w:val="20"/>
              </w:rPr>
              <w:t xml:space="preserve"> I Male</w:t>
            </w:r>
          </w:p>
        </w:tc>
        <w:tc>
          <w:tcPr>
            <w:tcW w:w="1094" w:type="dxa"/>
            <w:tcBorders>
              <w:left w:val="nil"/>
              <w:right w:val="nil"/>
            </w:tcBorders>
            <w:shd w:val="clear" w:color="auto" w:fill="auto"/>
            <w:noWrap/>
            <w:vAlign w:val="center"/>
          </w:tcPr>
          <w:p w:rsidR="00C3725E" w:rsidRPr="009E49CF" w:rsidRDefault="00C3725E" w:rsidP="00C3725E">
            <w:pPr>
              <w:jc w:val="center"/>
              <w:rPr>
                <w:sz w:val="20"/>
              </w:rPr>
            </w:pPr>
            <w:r w:rsidRPr="009E49CF">
              <w:rPr>
                <w:sz w:val="20"/>
              </w:rPr>
              <w:t>2261</w:t>
            </w:r>
          </w:p>
        </w:tc>
        <w:tc>
          <w:tcPr>
            <w:tcW w:w="1294" w:type="dxa"/>
            <w:tcBorders>
              <w:left w:val="nil"/>
              <w:right w:val="single" w:sz="4" w:space="0" w:color="auto"/>
            </w:tcBorders>
            <w:shd w:val="clear" w:color="auto" w:fill="auto"/>
            <w:noWrap/>
            <w:vAlign w:val="center"/>
          </w:tcPr>
          <w:p w:rsidR="00C3725E" w:rsidRPr="009E49CF" w:rsidRDefault="00C3725E" w:rsidP="00C3725E">
            <w:pPr>
              <w:jc w:val="center"/>
              <w:rPr>
                <w:sz w:val="20"/>
              </w:rPr>
            </w:pPr>
            <w:r w:rsidRPr="009E49CF">
              <w:rPr>
                <w:sz w:val="20"/>
              </w:rPr>
              <w:t>2262</w:t>
            </w:r>
          </w:p>
        </w:tc>
        <w:tc>
          <w:tcPr>
            <w:tcW w:w="2449" w:type="dxa"/>
            <w:tcBorders>
              <w:left w:val="single" w:sz="4" w:space="0" w:color="auto"/>
              <w:right w:val="nil"/>
            </w:tcBorders>
            <w:vAlign w:val="center"/>
          </w:tcPr>
          <w:p w:rsidR="00C3725E" w:rsidRPr="009E49CF" w:rsidRDefault="00C3725E" w:rsidP="00C3725E">
            <w:pPr>
              <w:rPr>
                <w:sz w:val="20"/>
              </w:rPr>
            </w:pPr>
            <w:r w:rsidRPr="009E49CF">
              <w:rPr>
                <w:sz w:val="20"/>
              </w:rPr>
              <w:t>Original Orations</w:t>
            </w:r>
          </w:p>
        </w:tc>
        <w:tc>
          <w:tcPr>
            <w:tcW w:w="1094" w:type="dxa"/>
            <w:tcBorders>
              <w:left w:val="nil"/>
              <w:right w:val="nil"/>
            </w:tcBorders>
            <w:vAlign w:val="center"/>
          </w:tcPr>
          <w:p w:rsidR="00C3725E" w:rsidRPr="009E49CF" w:rsidRDefault="00C3725E" w:rsidP="00C3725E">
            <w:pPr>
              <w:jc w:val="center"/>
              <w:rPr>
                <w:sz w:val="20"/>
              </w:rPr>
            </w:pPr>
            <w:r w:rsidRPr="009E49CF">
              <w:rPr>
                <w:sz w:val="20"/>
              </w:rPr>
              <w:t>2371</w:t>
            </w:r>
          </w:p>
        </w:tc>
        <w:tc>
          <w:tcPr>
            <w:tcW w:w="1294" w:type="dxa"/>
            <w:tcBorders>
              <w:left w:val="nil"/>
            </w:tcBorders>
            <w:vAlign w:val="center"/>
          </w:tcPr>
          <w:p w:rsidR="00C3725E" w:rsidRPr="009E49CF" w:rsidRDefault="00C3725E" w:rsidP="00C3725E">
            <w:pPr>
              <w:jc w:val="center"/>
              <w:rPr>
                <w:sz w:val="20"/>
              </w:rPr>
            </w:pPr>
            <w:r w:rsidRPr="009E49CF">
              <w:rPr>
                <w:sz w:val="20"/>
              </w:rPr>
              <w:t>2372</w:t>
            </w:r>
          </w:p>
        </w:tc>
      </w:tr>
      <w:tr w:rsidR="00C3725E" w:rsidRPr="009E49CF">
        <w:trPr>
          <w:trHeight w:val="360"/>
        </w:trPr>
        <w:tc>
          <w:tcPr>
            <w:tcW w:w="1921" w:type="dxa"/>
            <w:tcBorders>
              <w:left w:val="single" w:sz="4" w:space="0" w:color="auto"/>
              <w:right w:val="nil"/>
            </w:tcBorders>
            <w:shd w:val="clear" w:color="auto" w:fill="auto"/>
            <w:noWrap/>
            <w:vAlign w:val="center"/>
          </w:tcPr>
          <w:p w:rsidR="00C3725E" w:rsidRPr="009E49CF" w:rsidRDefault="00C3725E" w:rsidP="00C3725E">
            <w:pPr>
              <w:rPr>
                <w:sz w:val="20"/>
              </w:rPr>
            </w:pPr>
            <w:r w:rsidRPr="009E49CF">
              <w:rPr>
                <w:sz w:val="20"/>
              </w:rPr>
              <w:t xml:space="preserve">Dram </w:t>
            </w:r>
            <w:proofErr w:type="spellStart"/>
            <w:r w:rsidRPr="009E49CF">
              <w:rPr>
                <w:sz w:val="20"/>
              </w:rPr>
              <w:t>Int</w:t>
            </w:r>
            <w:proofErr w:type="spellEnd"/>
            <w:r w:rsidRPr="009E49CF">
              <w:rPr>
                <w:sz w:val="20"/>
              </w:rPr>
              <w:t xml:space="preserve"> II Female</w:t>
            </w:r>
          </w:p>
        </w:tc>
        <w:tc>
          <w:tcPr>
            <w:tcW w:w="1094" w:type="dxa"/>
            <w:tcBorders>
              <w:left w:val="nil"/>
              <w:right w:val="nil"/>
            </w:tcBorders>
            <w:shd w:val="clear" w:color="auto" w:fill="auto"/>
            <w:noWrap/>
            <w:vAlign w:val="center"/>
          </w:tcPr>
          <w:p w:rsidR="00C3725E" w:rsidRPr="009E49CF" w:rsidRDefault="00C3725E" w:rsidP="00C3725E">
            <w:pPr>
              <w:jc w:val="center"/>
              <w:rPr>
                <w:sz w:val="20"/>
              </w:rPr>
            </w:pPr>
            <w:r w:rsidRPr="009E49CF">
              <w:rPr>
                <w:sz w:val="20"/>
              </w:rPr>
              <w:t>2271</w:t>
            </w:r>
          </w:p>
        </w:tc>
        <w:tc>
          <w:tcPr>
            <w:tcW w:w="1294" w:type="dxa"/>
            <w:tcBorders>
              <w:left w:val="nil"/>
              <w:right w:val="single" w:sz="4" w:space="0" w:color="auto"/>
            </w:tcBorders>
            <w:shd w:val="clear" w:color="auto" w:fill="auto"/>
            <w:noWrap/>
            <w:vAlign w:val="center"/>
          </w:tcPr>
          <w:p w:rsidR="00C3725E" w:rsidRPr="009E49CF" w:rsidRDefault="00C3725E" w:rsidP="00C3725E">
            <w:pPr>
              <w:jc w:val="center"/>
              <w:rPr>
                <w:sz w:val="20"/>
              </w:rPr>
            </w:pPr>
            <w:r w:rsidRPr="009E49CF">
              <w:rPr>
                <w:sz w:val="20"/>
              </w:rPr>
              <w:t>2272</w:t>
            </w:r>
          </w:p>
        </w:tc>
        <w:tc>
          <w:tcPr>
            <w:tcW w:w="2449" w:type="dxa"/>
            <w:tcBorders>
              <w:left w:val="single" w:sz="4" w:space="0" w:color="auto"/>
              <w:right w:val="nil"/>
            </w:tcBorders>
            <w:vAlign w:val="center"/>
          </w:tcPr>
          <w:p w:rsidR="00C3725E" w:rsidRPr="009E49CF" w:rsidRDefault="00C3725E" w:rsidP="00C3725E">
            <w:pPr>
              <w:rPr>
                <w:sz w:val="20"/>
              </w:rPr>
            </w:pPr>
          </w:p>
        </w:tc>
        <w:tc>
          <w:tcPr>
            <w:tcW w:w="1094" w:type="dxa"/>
            <w:tcBorders>
              <w:left w:val="nil"/>
              <w:right w:val="nil"/>
            </w:tcBorders>
            <w:vAlign w:val="center"/>
          </w:tcPr>
          <w:p w:rsidR="00C3725E" w:rsidRPr="009E49CF" w:rsidRDefault="00C3725E" w:rsidP="00C3725E">
            <w:pPr>
              <w:jc w:val="center"/>
              <w:rPr>
                <w:sz w:val="20"/>
              </w:rPr>
            </w:pPr>
          </w:p>
        </w:tc>
        <w:tc>
          <w:tcPr>
            <w:tcW w:w="1294" w:type="dxa"/>
            <w:tcBorders>
              <w:left w:val="nil"/>
            </w:tcBorders>
            <w:vAlign w:val="center"/>
          </w:tcPr>
          <w:p w:rsidR="00C3725E" w:rsidRPr="009E49CF" w:rsidRDefault="00C3725E" w:rsidP="00C3725E">
            <w:pPr>
              <w:jc w:val="center"/>
              <w:rPr>
                <w:sz w:val="20"/>
              </w:rPr>
            </w:pPr>
          </w:p>
        </w:tc>
      </w:tr>
    </w:tbl>
    <w:p w:rsidR="00C3725E" w:rsidRPr="00703219" w:rsidRDefault="00C3725E" w:rsidP="00C3725E">
      <w:pPr>
        <w:rPr>
          <w:b/>
          <w:smallCaps/>
          <w:szCs w:val="22"/>
        </w:rPr>
      </w:pPr>
    </w:p>
    <w:p w:rsidR="00C3725E" w:rsidRPr="00703219" w:rsidRDefault="00C3725E" w:rsidP="00C3725E">
      <w:pPr>
        <w:rPr>
          <w:smallCaps/>
          <w:szCs w:val="22"/>
        </w:rPr>
      </w:pPr>
      <w:r w:rsidRPr="00703219">
        <w:rPr>
          <w:b/>
          <w:smallCaps/>
          <w:szCs w:val="22"/>
        </w:rPr>
        <w:t>Costumes</w:t>
      </w:r>
      <w:r w:rsidRPr="00703219">
        <w:rPr>
          <w:smallCaps/>
          <w:szCs w:val="22"/>
        </w:rPr>
        <w:t>:</w:t>
      </w:r>
    </w:p>
    <w:p w:rsidR="00C3725E" w:rsidRPr="00703219" w:rsidRDefault="00C3725E" w:rsidP="00C3725E">
      <w:pPr>
        <w:rPr>
          <w:szCs w:val="22"/>
        </w:rPr>
      </w:pPr>
      <w:r w:rsidRPr="00703219">
        <w:rPr>
          <w:szCs w:val="22"/>
        </w:rPr>
        <w:t>Girls:</w:t>
      </w:r>
      <w:r w:rsidRPr="00703219">
        <w:rPr>
          <w:szCs w:val="22"/>
        </w:rPr>
        <w:tab/>
      </w:r>
      <w:r w:rsidRPr="00703219">
        <w:rPr>
          <w:szCs w:val="22"/>
        </w:rPr>
        <w:tab/>
      </w:r>
      <w:r w:rsidR="004C5CC9">
        <w:rPr>
          <w:szCs w:val="22"/>
        </w:rPr>
        <w:t>Hippolyta</w:t>
      </w:r>
    </w:p>
    <w:p w:rsidR="00C3725E" w:rsidRPr="00703219" w:rsidRDefault="00C3725E" w:rsidP="00C3725E">
      <w:pPr>
        <w:rPr>
          <w:szCs w:val="22"/>
        </w:rPr>
      </w:pPr>
      <w:r w:rsidRPr="00703219">
        <w:rPr>
          <w:szCs w:val="22"/>
        </w:rPr>
        <w:t>Boys:</w:t>
      </w:r>
      <w:r w:rsidRPr="00703219">
        <w:rPr>
          <w:szCs w:val="22"/>
        </w:rPr>
        <w:tab/>
      </w:r>
      <w:r w:rsidRPr="00703219">
        <w:rPr>
          <w:szCs w:val="22"/>
        </w:rPr>
        <w:tab/>
      </w:r>
      <w:r w:rsidR="004C5CC9">
        <w:rPr>
          <w:szCs w:val="22"/>
        </w:rPr>
        <w:t>Hypnos</w:t>
      </w:r>
    </w:p>
    <w:p w:rsidR="00C3725E" w:rsidRPr="00703219" w:rsidRDefault="00C3725E" w:rsidP="00C3725E">
      <w:pPr>
        <w:rPr>
          <w:szCs w:val="22"/>
        </w:rPr>
      </w:pPr>
      <w:r w:rsidRPr="00703219">
        <w:rPr>
          <w:szCs w:val="22"/>
        </w:rPr>
        <w:t>Couples:</w:t>
      </w:r>
      <w:r w:rsidRPr="00703219">
        <w:rPr>
          <w:szCs w:val="22"/>
        </w:rPr>
        <w:tab/>
      </w:r>
      <w:r w:rsidR="004C5CC9">
        <w:rPr>
          <w:szCs w:val="22"/>
        </w:rPr>
        <w:t>Uranus and Gaea</w:t>
      </w:r>
      <w:r w:rsidRPr="00703219">
        <w:rPr>
          <w:szCs w:val="22"/>
        </w:rPr>
        <w:t xml:space="preserve"> </w:t>
      </w:r>
    </w:p>
    <w:p w:rsidR="00C3725E" w:rsidRPr="00703219" w:rsidRDefault="00C3725E" w:rsidP="00C3725E">
      <w:pPr>
        <w:rPr>
          <w:szCs w:val="22"/>
        </w:rPr>
      </w:pPr>
    </w:p>
    <w:p w:rsidR="00C3725E" w:rsidRPr="00703219" w:rsidRDefault="004C5CC9" w:rsidP="00C3725E">
      <w:pPr>
        <w:rPr>
          <w:b/>
          <w:smallCaps/>
          <w:szCs w:val="22"/>
        </w:rPr>
      </w:pPr>
      <w:r>
        <w:rPr>
          <w:b/>
          <w:smallCaps/>
          <w:szCs w:val="22"/>
        </w:rPr>
        <w:t>Rules for Costumes</w:t>
      </w:r>
    </w:p>
    <w:p w:rsidR="00C3725E" w:rsidRPr="00703219" w:rsidRDefault="00C3725E" w:rsidP="00C3725E">
      <w:pPr>
        <w:rPr>
          <w:szCs w:val="22"/>
        </w:rPr>
      </w:pPr>
      <w:r w:rsidRPr="00703219">
        <w:rPr>
          <w:szCs w:val="22"/>
        </w:rPr>
        <w:t xml:space="preserve">1.  </w:t>
      </w:r>
      <w:r w:rsidRPr="00703219">
        <w:rPr>
          <w:szCs w:val="22"/>
        </w:rPr>
        <w:tab/>
        <w:t>All visible clothing and decoration must be included in the costs.</w:t>
      </w:r>
    </w:p>
    <w:p w:rsidR="00C3725E" w:rsidRPr="00703219" w:rsidRDefault="00C3725E" w:rsidP="00C3725E">
      <w:pPr>
        <w:rPr>
          <w:szCs w:val="22"/>
        </w:rPr>
      </w:pPr>
      <w:r w:rsidRPr="00703219">
        <w:rPr>
          <w:szCs w:val="22"/>
        </w:rPr>
        <w:t xml:space="preserve">2.  </w:t>
      </w:r>
      <w:r w:rsidRPr="00703219">
        <w:rPr>
          <w:szCs w:val="22"/>
        </w:rPr>
        <w:tab/>
        <w:t>Donated materials are to be included within the limits of costume expendit</w:t>
      </w:r>
      <w:r w:rsidR="007549E9">
        <w:rPr>
          <w:szCs w:val="22"/>
        </w:rPr>
        <w:t xml:space="preserve">ures and counted at their fair </w:t>
      </w:r>
      <w:r w:rsidRPr="00703219">
        <w:rPr>
          <w:szCs w:val="22"/>
        </w:rPr>
        <w:t xml:space="preserve">market value. Sewing materials of a negligible nature (e.g. thread, safety </w:t>
      </w:r>
      <w:r w:rsidR="007549E9">
        <w:rPr>
          <w:szCs w:val="22"/>
        </w:rPr>
        <w:t xml:space="preserve">pins, and glue) do not need to </w:t>
      </w:r>
      <w:r w:rsidRPr="00703219">
        <w:rPr>
          <w:szCs w:val="22"/>
        </w:rPr>
        <w:t xml:space="preserve">be included in the cost. </w:t>
      </w:r>
    </w:p>
    <w:p w:rsidR="00C3725E" w:rsidRDefault="00C3725E" w:rsidP="007549E9">
      <w:pPr>
        <w:ind w:left="720" w:hanging="720"/>
        <w:rPr>
          <w:szCs w:val="22"/>
        </w:rPr>
      </w:pPr>
      <w:r w:rsidRPr="00703219">
        <w:rPr>
          <w:szCs w:val="22"/>
        </w:rPr>
        <w:t xml:space="preserve">3.  </w:t>
      </w:r>
      <w:r w:rsidRPr="00703219">
        <w:rPr>
          <w:szCs w:val="22"/>
        </w:rPr>
        <w:tab/>
        <w:t xml:space="preserve">Costumes must be constructed by student with only minimal aid from </w:t>
      </w:r>
      <w:r w:rsidR="007549E9">
        <w:rPr>
          <w:szCs w:val="22"/>
        </w:rPr>
        <w:t xml:space="preserve">family members, and </w:t>
      </w:r>
      <w:r w:rsidR="007549E9" w:rsidRPr="007549E9">
        <w:rPr>
          <w:szCs w:val="22"/>
          <w:highlight w:val="yellow"/>
        </w:rPr>
        <w:t>the student must wear his/her own costume for the competition</w:t>
      </w:r>
      <w:r w:rsidR="007549E9">
        <w:rPr>
          <w:szCs w:val="22"/>
        </w:rPr>
        <w:t>.</w:t>
      </w:r>
      <w:r w:rsidR="007929F2">
        <w:rPr>
          <w:szCs w:val="22"/>
        </w:rPr>
        <w:t xml:space="preserve"> Models are NOT allowed.</w:t>
      </w:r>
    </w:p>
    <w:p w:rsidR="00C3725E" w:rsidRPr="00703219" w:rsidRDefault="00C3725E" w:rsidP="00C3725E">
      <w:pPr>
        <w:ind w:left="720" w:hanging="720"/>
        <w:rPr>
          <w:szCs w:val="22"/>
        </w:rPr>
      </w:pPr>
      <w:r w:rsidRPr="00703219">
        <w:rPr>
          <w:szCs w:val="22"/>
        </w:rPr>
        <w:t xml:space="preserve">4.  </w:t>
      </w:r>
      <w:r w:rsidRPr="00703219">
        <w:rPr>
          <w:szCs w:val="22"/>
        </w:rPr>
        <w:tab/>
        <w:t>Costumes will be judged on relevance, design, workmanship, and characterization.</w:t>
      </w:r>
    </w:p>
    <w:p w:rsidR="00C3725E" w:rsidRPr="00703219" w:rsidRDefault="00C3725E" w:rsidP="007549E9">
      <w:pPr>
        <w:ind w:left="720" w:hanging="720"/>
        <w:rPr>
          <w:szCs w:val="22"/>
        </w:rPr>
      </w:pPr>
      <w:r w:rsidRPr="00703219">
        <w:rPr>
          <w:szCs w:val="22"/>
        </w:rPr>
        <w:t xml:space="preserve">5.  </w:t>
      </w:r>
      <w:r w:rsidRPr="00703219">
        <w:rPr>
          <w:szCs w:val="22"/>
        </w:rPr>
        <w:tab/>
        <w:t>Judges are to note that while props for scenic effect, audio tapes, and</w:t>
      </w:r>
      <w:r w:rsidR="007549E9">
        <w:rPr>
          <w:szCs w:val="22"/>
        </w:rPr>
        <w:t xml:space="preserve"> other adjuncts may affect the </w:t>
      </w:r>
      <w:r w:rsidRPr="00703219">
        <w:rPr>
          <w:szCs w:val="22"/>
        </w:rPr>
        <w:t>overall grade, the focus of this contest is the knowledge and the costume itself.</w:t>
      </w:r>
      <w:r w:rsidR="007549E9">
        <w:rPr>
          <w:szCs w:val="22"/>
        </w:rPr>
        <w:t xml:space="preserve"> </w:t>
      </w:r>
      <w:r w:rsidRPr="00703219">
        <w:rPr>
          <w:b/>
          <w:szCs w:val="22"/>
        </w:rPr>
        <w:t>Sample Questions</w:t>
      </w:r>
      <w:r w:rsidRPr="00703219">
        <w:rPr>
          <w:szCs w:val="22"/>
        </w:rPr>
        <w:t>: How does your costume represent your charac</w:t>
      </w:r>
      <w:r w:rsidR="007549E9">
        <w:rPr>
          <w:szCs w:val="22"/>
        </w:rPr>
        <w:t xml:space="preserve">ter?  Why have you chosen this </w:t>
      </w:r>
      <w:r w:rsidRPr="00703219">
        <w:rPr>
          <w:szCs w:val="22"/>
        </w:rPr>
        <w:t>color/style?  What does this prop represent?  What is on your feet, arm</w:t>
      </w:r>
      <w:r w:rsidR="007549E9">
        <w:rPr>
          <w:szCs w:val="22"/>
        </w:rPr>
        <w:t xml:space="preserve">s, etc., and why?  How much of </w:t>
      </w:r>
      <w:r w:rsidRPr="00703219">
        <w:rPr>
          <w:szCs w:val="22"/>
        </w:rPr>
        <w:t>this costume was your own work?  How did you go about constructing th</w:t>
      </w:r>
      <w:r w:rsidR="007549E9">
        <w:rPr>
          <w:szCs w:val="22"/>
        </w:rPr>
        <w:t xml:space="preserve">is particular item?  Where did </w:t>
      </w:r>
      <w:r w:rsidRPr="00703219">
        <w:rPr>
          <w:szCs w:val="22"/>
        </w:rPr>
        <w:t>you find your accessories?  What sources did you use for your inform</w:t>
      </w:r>
      <w:r w:rsidR="007549E9">
        <w:rPr>
          <w:szCs w:val="22"/>
        </w:rPr>
        <w:t xml:space="preserve">ation on your character?  What </w:t>
      </w:r>
      <w:r w:rsidRPr="00703219">
        <w:rPr>
          <w:szCs w:val="22"/>
        </w:rPr>
        <w:t>else would you like</w:t>
      </w:r>
      <w:r w:rsidR="007549E9">
        <w:rPr>
          <w:szCs w:val="22"/>
        </w:rPr>
        <w:t xml:space="preserve"> </w:t>
      </w:r>
      <w:r w:rsidRPr="00703219">
        <w:rPr>
          <w:szCs w:val="22"/>
        </w:rPr>
        <w:t>to tell us about your costume?  Would you turn around slowly so we can all see?</w:t>
      </w:r>
    </w:p>
    <w:p w:rsidR="00C3725E" w:rsidRPr="00703219" w:rsidRDefault="00C3725E" w:rsidP="00C3725E">
      <w:pPr>
        <w:ind w:left="720" w:hanging="720"/>
        <w:rPr>
          <w:szCs w:val="22"/>
        </w:rPr>
      </w:pPr>
      <w:r w:rsidRPr="00703219">
        <w:rPr>
          <w:szCs w:val="22"/>
        </w:rPr>
        <w:lastRenderedPageBreak/>
        <w:t xml:space="preserve">6. </w:t>
      </w:r>
      <w:r w:rsidRPr="00703219">
        <w:rPr>
          <w:szCs w:val="22"/>
        </w:rPr>
        <w:tab/>
      </w:r>
      <w:r w:rsidRPr="00703219">
        <w:rPr>
          <w:b/>
          <w:szCs w:val="22"/>
        </w:rPr>
        <w:t>Accompanying packet</w:t>
      </w:r>
      <w:r w:rsidRPr="00703219">
        <w:rPr>
          <w:szCs w:val="22"/>
        </w:rPr>
        <w:t xml:space="preserve">: The student must submit a </w:t>
      </w:r>
      <w:r w:rsidRPr="00703219">
        <w:rPr>
          <w:b/>
          <w:szCs w:val="22"/>
        </w:rPr>
        <w:t>3 prong paper folder</w:t>
      </w:r>
      <w:r w:rsidRPr="00703219">
        <w:rPr>
          <w:szCs w:val="22"/>
        </w:rPr>
        <w:t xml:space="preserve"> containing the following items: </w:t>
      </w:r>
    </w:p>
    <w:p w:rsidR="00C3725E" w:rsidRPr="00703219" w:rsidRDefault="00C3725E" w:rsidP="00C3725E">
      <w:pPr>
        <w:ind w:left="720"/>
        <w:rPr>
          <w:szCs w:val="22"/>
        </w:rPr>
      </w:pPr>
      <w:r w:rsidRPr="00703219">
        <w:rPr>
          <w:b/>
          <w:szCs w:val="22"/>
        </w:rPr>
        <w:t>All items must be affixed to 8.5x11 sheets of paper and secured in the prong</w:t>
      </w:r>
      <w:r w:rsidRPr="00703219">
        <w:rPr>
          <w:szCs w:val="22"/>
        </w:rPr>
        <w:t xml:space="preserve">s. This folder may not be returned. Do not put your name or school on this packet. You will write your </w:t>
      </w:r>
      <w:proofErr w:type="gramStart"/>
      <w:r w:rsidR="00EB2DA8">
        <w:rPr>
          <w:szCs w:val="22"/>
        </w:rPr>
        <w:t xml:space="preserve">ID </w:t>
      </w:r>
      <w:r w:rsidRPr="00703219">
        <w:rPr>
          <w:szCs w:val="22"/>
        </w:rPr>
        <w:t xml:space="preserve"> number</w:t>
      </w:r>
      <w:proofErr w:type="gramEnd"/>
      <w:r w:rsidRPr="00703219">
        <w:rPr>
          <w:szCs w:val="22"/>
        </w:rPr>
        <w:t xml:space="preserve"> on the front when it is assigned to you at Forum. The packet is to be turned in during project/oral registration. Students without packets may be disqualified.</w:t>
      </w:r>
    </w:p>
    <w:p w:rsidR="00C3725E" w:rsidRPr="00703219" w:rsidRDefault="00C3725E" w:rsidP="00C3725E">
      <w:pPr>
        <w:ind w:left="720"/>
        <w:rPr>
          <w:szCs w:val="22"/>
        </w:rPr>
      </w:pPr>
      <w:r w:rsidRPr="00703219">
        <w:rPr>
          <w:szCs w:val="22"/>
        </w:rPr>
        <w:t xml:space="preserve">(1) At least 4 pictures of the student(s) in costume from various angles. </w:t>
      </w:r>
    </w:p>
    <w:p w:rsidR="00C3725E" w:rsidRPr="00703219" w:rsidRDefault="00C3725E" w:rsidP="00C3725E">
      <w:pPr>
        <w:ind w:left="720"/>
        <w:rPr>
          <w:szCs w:val="22"/>
        </w:rPr>
      </w:pPr>
      <w:r w:rsidRPr="00703219">
        <w:rPr>
          <w:szCs w:val="22"/>
        </w:rPr>
        <w:t>(2) Copies of ALL receipts clearly labeled and marked. Do not submit originals: you will need them for nationals. A total tally giving the summative cost of the costume must be included. (</w:t>
      </w:r>
      <w:r w:rsidRPr="00703219">
        <w:rPr>
          <w:b/>
          <w:szCs w:val="22"/>
        </w:rPr>
        <w:t>Cost may not exceed $40 per person</w:t>
      </w:r>
      <w:r w:rsidRPr="00703219">
        <w:rPr>
          <w:szCs w:val="22"/>
        </w:rPr>
        <w:t>).</w:t>
      </w:r>
    </w:p>
    <w:p w:rsidR="00C3725E" w:rsidRPr="00703219" w:rsidRDefault="00C3725E" w:rsidP="00C3725E">
      <w:pPr>
        <w:ind w:left="720"/>
        <w:rPr>
          <w:szCs w:val="22"/>
        </w:rPr>
      </w:pPr>
      <w:r w:rsidRPr="00703219">
        <w:rPr>
          <w:szCs w:val="22"/>
        </w:rPr>
        <w:t xml:space="preserve">(3) Typed essay of no more than 3 pages (5 for couples), double spaced, discussing the concept for creating the costume, how it was constructed, and why the student(s) used the materials/props that were used. </w:t>
      </w:r>
    </w:p>
    <w:p w:rsidR="00C3725E" w:rsidRPr="00703219" w:rsidRDefault="00C3725E" w:rsidP="00C3725E">
      <w:pPr>
        <w:ind w:left="720" w:hanging="720"/>
        <w:rPr>
          <w:szCs w:val="22"/>
        </w:rPr>
      </w:pPr>
      <w:r w:rsidRPr="00703219">
        <w:rPr>
          <w:szCs w:val="22"/>
        </w:rPr>
        <w:t>7.</w:t>
      </w:r>
      <w:r w:rsidRPr="00703219">
        <w:rPr>
          <w:szCs w:val="22"/>
        </w:rPr>
        <w:tab/>
        <w:t>Couples do not have to be a male and a female. It may be any two students. If one student is 5-9 and the other is 10-12</w:t>
      </w:r>
      <w:r w:rsidR="00724BEC">
        <w:rPr>
          <w:szCs w:val="22"/>
        </w:rPr>
        <w:t>,</w:t>
      </w:r>
      <w:r w:rsidRPr="00703219">
        <w:rPr>
          <w:szCs w:val="22"/>
        </w:rPr>
        <w:t xml:space="preserve"> the couple is considered 10-12.</w:t>
      </w:r>
    </w:p>
    <w:p w:rsidR="00C20815" w:rsidRDefault="00C20815" w:rsidP="00C3725E">
      <w:pPr>
        <w:ind w:left="720" w:hanging="720"/>
        <w:rPr>
          <w:b/>
          <w:smallCaps/>
          <w:szCs w:val="22"/>
        </w:rPr>
      </w:pPr>
    </w:p>
    <w:p w:rsidR="009F285E" w:rsidRPr="009F285E" w:rsidRDefault="009F285E" w:rsidP="009F285E">
      <w:pPr>
        <w:jc w:val="center"/>
        <w:rPr>
          <w:szCs w:val="24"/>
        </w:rPr>
      </w:pPr>
      <w:r w:rsidRPr="009F285E">
        <w:rPr>
          <w:szCs w:val="24"/>
        </w:rPr>
        <w:t xml:space="preserve">Costumes Judging </w:t>
      </w:r>
      <w:r>
        <w:rPr>
          <w:szCs w:val="24"/>
        </w:rPr>
        <w:t>Criteria</w:t>
      </w:r>
    </w:p>
    <w:p w:rsidR="009F285E" w:rsidRPr="009F285E" w:rsidRDefault="009F285E" w:rsidP="009F285E">
      <w:pPr>
        <w:rPr>
          <w:szCs w:val="24"/>
        </w:rPr>
      </w:pPr>
      <w:r w:rsidRPr="009F285E">
        <w:rPr>
          <w:szCs w:val="24"/>
        </w:rPr>
        <w:t>Knowledge of Character(s)</w:t>
      </w:r>
      <w:r w:rsidRPr="009F285E">
        <w:rPr>
          <w:szCs w:val="24"/>
        </w:rPr>
        <w:tab/>
        <w:t>___________/ 15</w:t>
      </w:r>
    </w:p>
    <w:p w:rsidR="009F285E" w:rsidRPr="009F285E" w:rsidRDefault="009F285E" w:rsidP="009F285E">
      <w:pPr>
        <w:rPr>
          <w:szCs w:val="24"/>
        </w:rPr>
      </w:pPr>
      <w:r w:rsidRPr="009F285E">
        <w:rPr>
          <w:szCs w:val="24"/>
        </w:rPr>
        <w:t>Relevance of Costume(s)</w:t>
      </w:r>
      <w:r w:rsidRPr="009F285E">
        <w:rPr>
          <w:szCs w:val="24"/>
        </w:rPr>
        <w:tab/>
        <w:t>___________/ 25</w:t>
      </w:r>
    </w:p>
    <w:p w:rsidR="009F285E" w:rsidRPr="009F285E" w:rsidRDefault="009F285E" w:rsidP="009F285E">
      <w:pPr>
        <w:rPr>
          <w:szCs w:val="24"/>
        </w:rPr>
      </w:pPr>
      <w:r w:rsidRPr="009F285E">
        <w:rPr>
          <w:szCs w:val="24"/>
        </w:rPr>
        <w:t>Adherence to Rules</w:t>
      </w:r>
      <w:r w:rsidRPr="009F285E">
        <w:rPr>
          <w:szCs w:val="24"/>
        </w:rPr>
        <w:tab/>
      </w:r>
      <w:r w:rsidRPr="009F285E">
        <w:rPr>
          <w:szCs w:val="24"/>
        </w:rPr>
        <w:tab/>
      </w:r>
      <w:r w:rsidRPr="009F285E">
        <w:rPr>
          <w:szCs w:val="24"/>
        </w:rPr>
        <w:tab/>
        <w:t>___________/ 15</w:t>
      </w:r>
    </w:p>
    <w:p w:rsidR="009F285E" w:rsidRPr="009F285E" w:rsidRDefault="009F285E" w:rsidP="009F285E">
      <w:pPr>
        <w:rPr>
          <w:szCs w:val="24"/>
        </w:rPr>
      </w:pPr>
      <w:r w:rsidRPr="009F285E">
        <w:rPr>
          <w:szCs w:val="24"/>
        </w:rPr>
        <w:t>Craftsmanship/Quality</w:t>
      </w:r>
      <w:r>
        <w:rPr>
          <w:szCs w:val="24"/>
        </w:rPr>
        <w:tab/>
      </w:r>
      <w:r>
        <w:rPr>
          <w:szCs w:val="24"/>
        </w:rPr>
        <w:tab/>
        <w:t>___________/ 15</w:t>
      </w:r>
    </w:p>
    <w:p w:rsidR="009F285E" w:rsidRPr="009F285E" w:rsidRDefault="009F285E" w:rsidP="009F285E">
      <w:pPr>
        <w:rPr>
          <w:szCs w:val="24"/>
        </w:rPr>
      </w:pPr>
      <w:r w:rsidRPr="009F285E">
        <w:rPr>
          <w:szCs w:val="24"/>
        </w:rPr>
        <w:t xml:space="preserve">Creativity </w:t>
      </w:r>
      <w:r w:rsidRPr="009F285E">
        <w:rPr>
          <w:szCs w:val="24"/>
        </w:rPr>
        <w:tab/>
      </w:r>
      <w:r w:rsidRPr="009F285E">
        <w:rPr>
          <w:szCs w:val="24"/>
        </w:rPr>
        <w:tab/>
      </w:r>
      <w:r w:rsidRPr="009F285E">
        <w:rPr>
          <w:szCs w:val="24"/>
        </w:rPr>
        <w:tab/>
      </w:r>
      <w:r w:rsidRPr="009F285E">
        <w:rPr>
          <w:szCs w:val="24"/>
        </w:rPr>
        <w:tab/>
        <w:t>___________/ 20</w:t>
      </w:r>
    </w:p>
    <w:p w:rsidR="009F285E" w:rsidRPr="009F285E" w:rsidRDefault="009F285E" w:rsidP="009F285E">
      <w:pPr>
        <w:rPr>
          <w:szCs w:val="24"/>
        </w:rPr>
      </w:pPr>
      <w:r w:rsidRPr="009F285E">
        <w:rPr>
          <w:szCs w:val="24"/>
        </w:rPr>
        <w:t xml:space="preserve">Overall Effect </w:t>
      </w:r>
      <w:r w:rsidRPr="009F285E">
        <w:rPr>
          <w:szCs w:val="24"/>
        </w:rPr>
        <w:tab/>
      </w:r>
      <w:r w:rsidRPr="009F285E">
        <w:rPr>
          <w:szCs w:val="24"/>
        </w:rPr>
        <w:tab/>
      </w:r>
      <w:r w:rsidRPr="009F285E">
        <w:rPr>
          <w:szCs w:val="24"/>
        </w:rPr>
        <w:tab/>
      </w:r>
      <w:r w:rsidRPr="009F285E">
        <w:rPr>
          <w:szCs w:val="24"/>
        </w:rPr>
        <w:tab/>
        <w:t>___________/ 10</w:t>
      </w:r>
    </w:p>
    <w:p w:rsidR="009F285E" w:rsidRPr="009F285E" w:rsidRDefault="009F285E" w:rsidP="009F285E">
      <w:pPr>
        <w:rPr>
          <w:szCs w:val="24"/>
        </w:rPr>
      </w:pPr>
      <w:r w:rsidRPr="009F285E">
        <w:rPr>
          <w:szCs w:val="24"/>
        </w:rPr>
        <w:t>Total</w:t>
      </w:r>
      <w:r w:rsidRPr="009F285E">
        <w:rPr>
          <w:szCs w:val="24"/>
        </w:rPr>
        <w:tab/>
      </w:r>
      <w:r w:rsidRPr="009F285E">
        <w:rPr>
          <w:szCs w:val="24"/>
        </w:rPr>
        <w:tab/>
      </w:r>
      <w:r w:rsidRPr="009F285E">
        <w:rPr>
          <w:szCs w:val="24"/>
        </w:rPr>
        <w:tab/>
      </w:r>
      <w:r w:rsidRPr="009F285E">
        <w:rPr>
          <w:szCs w:val="24"/>
        </w:rPr>
        <w:tab/>
      </w:r>
      <w:r w:rsidRPr="009F285E">
        <w:rPr>
          <w:szCs w:val="24"/>
        </w:rPr>
        <w:tab/>
        <w:t>______________/ 100</w:t>
      </w:r>
    </w:p>
    <w:p w:rsidR="009F285E" w:rsidRDefault="009F285E" w:rsidP="00C3725E">
      <w:pPr>
        <w:ind w:left="720" w:hanging="720"/>
        <w:rPr>
          <w:b/>
          <w:smallCaps/>
          <w:szCs w:val="22"/>
        </w:rPr>
      </w:pPr>
    </w:p>
    <w:p w:rsidR="00C3725E" w:rsidRPr="00703219" w:rsidRDefault="00C3725E" w:rsidP="00C3725E">
      <w:pPr>
        <w:ind w:left="720" w:hanging="720"/>
        <w:rPr>
          <w:b/>
          <w:smallCaps/>
          <w:szCs w:val="22"/>
        </w:rPr>
      </w:pPr>
      <w:r w:rsidRPr="00703219">
        <w:rPr>
          <w:b/>
          <w:smallCaps/>
          <w:szCs w:val="22"/>
        </w:rPr>
        <w:t>Rules for Dramatic Interpretation:</w:t>
      </w:r>
    </w:p>
    <w:p w:rsidR="00C3725E" w:rsidRPr="00703219" w:rsidRDefault="00C3725E" w:rsidP="00F60347">
      <w:pPr>
        <w:rPr>
          <w:b/>
          <w:smallCaps/>
          <w:szCs w:val="22"/>
        </w:rPr>
      </w:pPr>
      <w:r w:rsidRPr="00703219">
        <w:rPr>
          <w:b/>
          <w:smallCaps/>
          <w:szCs w:val="22"/>
        </w:rPr>
        <w:t>The speech</w:t>
      </w:r>
      <w:r w:rsidR="0000349A">
        <w:rPr>
          <w:b/>
          <w:smallCaps/>
          <w:szCs w:val="22"/>
        </w:rPr>
        <w:t>es</w:t>
      </w:r>
      <w:r w:rsidRPr="00703219">
        <w:rPr>
          <w:b/>
          <w:smallCaps/>
          <w:szCs w:val="22"/>
        </w:rPr>
        <w:t xml:space="preserve"> for this category </w:t>
      </w:r>
      <w:r w:rsidR="0000349A">
        <w:rPr>
          <w:b/>
          <w:smallCaps/>
          <w:szCs w:val="22"/>
        </w:rPr>
        <w:t>are</w:t>
      </w:r>
      <w:r w:rsidRPr="00703219">
        <w:rPr>
          <w:b/>
          <w:smallCaps/>
          <w:szCs w:val="22"/>
        </w:rPr>
        <w:t xml:space="preserve"> the Dramatic </w:t>
      </w:r>
      <w:proofErr w:type="gramStart"/>
      <w:r w:rsidRPr="00703219">
        <w:rPr>
          <w:b/>
          <w:smallCaps/>
          <w:szCs w:val="22"/>
        </w:rPr>
        <w:t>Interp</w:t>
      </w:r>
      <w:r w:rsidR="00F60347">
        <w:rPr>
          <w:b/>
          <w:smallCaps/>
          <w:szCs w:val="22"/>
        </w:rPr>
        <w:t>retation  speech</w:t>
      </w:r>
      <w:r w:rsidR="0000349A">
        <w:rPr>
          <w:b/>
          <w:smallCaps/>
          <w:szCs w:val="22"/>
        </w:rPr>
        <w:t>es</w:t>
      </w:r>
      <w:proofErr w:type="gramEnd"/>
      <w:r w:rsidR="00F60347">
        <w:rPr>
          <w:b/>
          <w:smallCaps/>
          <w:szCs w:val="22"/>
        </w:rPr>
        <w:t xml:space="preserve"> used at </w:t>
      </w:r>
      <w:r w:rsidR="007549E9">
        <w:rPr>
          <w:b/>
          <w:smallCaps/>
          <w:szCs w:val="22"/>
        </w:rPr>
        <w:t>the upcoming</w:t>
      </w:r>
      <w:r w:rsidR="00F60347">
        <w:rPr>
          <w:b/>
          <w:smallCaps/>
          <w:szCs w:val="22"/>
        </w:rPr>
        <w:t xml:space="preserve"> </w:t>
      </w:r>
      <w:r w:rsidR="0000349A">
        <w:rPr>
          <w:b/>
          <w:smallCaps/>
          <w:szCs w:val="22"/>
        </w:rPr>
        <w:t>N</w:t>
      </w:r>
      <w:r w:rsidR="007549E9">
        <w:rPr>
          <w:b/>
          <w:smallCaps/>
          <w:szCs w:val="22"/>
        </w:rPr>
        <w:t>ational Convention</w:t>
      </w:r>
      <w:r w:rsidRPr="00703219">
        <w:rPr>
          <w:b/>
          <w:smallCaps/>
          <w:szCs w:val="22"/>
        </w:rPr>
        <w:t xml:space="preserve">. </w:t>
      </w:r>
      <w:r w:rsidR="0000349A">
        <w:rPr>
          <w:b/>
          <w:smallCaps/>
          <w:szCs w:val="22"/>
        </w:rPr>
        <w:t>They are</w:t>
      </w:r>
      <w:r w:rsidRPr="00703219">
        <w:rPr>
          <w:b/>
          <w:smallCaps/>
          <w:szCs w:val="22"/>
        </w:rPr>
        <w:t xml:space="preserve"> available online at </w:t>
      </w:r>
      <w:r w:rsidR="0000349A" w:rsidRPr="0000349A">
        <w:rPr>
          <w:b/>
          <w:smallCaps/>
          <w:szCs w:val="22"/>
          <w:highlight w:val="yellow"/>
        </w:rPr>
        <w:t>http://www.fjcl.org/state-latin-forum.html</w:t>
      </w:r>
    </w:p>
    <w:p w:rsidR="00C3725E" w:rsidRPr="00703219" w:rsidRDefault="00C3725E" w:rsidP="00C3725E">
      <w:pPr>
        <w:rPr>
          <w:szCs w:val="22"/>
        </w:rPr>
      </w:pPr>
      <w:r w:rsidRPr="00703219">
        <w:rPr>
          <w:szCs w:val="22"/>
        </w:rPr>
        <w:t xml:space="preserve">1.  </w:t>
      </w:r>
      <w:r w:rsidRPr="00703219">
        <w:rPr>
          <w:szCs w:val="22"/>
        </w:rPr>
        <w:tab/>
        <w:t>The reading must be memorized.</w:t>
      </w:r>
    </w:p>
    <w:p w:rsidR="00C3725E" w:rsidRPr="00703219" w:rsidRDefault="00C3725E" w:rsidP="00C3725E">
      <w:pPr>
        <w:rPr>
          <w:szCs w:val="22"/>
        </w:rPr>
      </w:pPr>
      <w:r w:rsidRPr="00703219">
        <w:rPr>
          <w:szCs w:val="22"/>
        </w:rPr>
        <w:t xml:space="preserve">2.  </w:t>
      </w:r>
      <w:r w:rsidRPr="00703219">
        <w:rPr>
          <w:szCs w:val="22"/>
        </w:rPr>
        <w:tab/>
        <w:t>No props, costumes, notes, or prompters are to be used.</w:t>
      </w:r>
    </w:p>
    <w:p w:rsidR="00C3725E" w:rsidRPr="00703219" w:rsidRDefault="00C3725E" w:rsidP="00C3725E">
      <w:pPr>
        <w:ind w:left="720" w:hanging="720"/>
        <w:rPr>
          <w:szCs w:val="22"/>
        </w:rPr>
      </w:pPr>
      <w:r w:rsidRPr="00703219">
        <w:rPr>
          <w:szCs w:val="22"/>
        </w:rPr>
        <w:t xml:space="preserve">3.  </w:t>
      </w:r>
      <w:r w:rsidRPr="00703219">
        <w:rPr>
          <w:szCs w:val="22"/>
        </w:rPr>
        <w:tab/>
        <w:t>The student may preface his/her presentation with an introduction in English although this is not necessary and will not be judged as part of the presentation. The preface must be one minute or less.</w:t>
      </w:r>
    </w:p>
    <w:p w:rsidR="00C3725E" w:rsidRPr="00703219" w:rsidRDefault="00C3725E" w:rsidP="00C3725E">
      <w:pPr>
        <w:rPr>
          <w:szCs w:val="22"/>
        </w:rPr>
      </w:pPr>
      <w:r w:rsidRPr="00703219">
        <w:rPr>
          <w:szCs w:val="22"/>
        </w:rPr>
        <w:t xml:space="preserve">4. </w:t>
      </w:r>
      <w:r w:rsidRPr="00703219">
        <w:rPr>
          <w:szCs w:val="22"/>
        </w:rPr>
        <w:tab/>
        <w:t>One false start is allowed without a point reduction.</w:t>
      </w:r>
    </w:p>
    <w:p w:rsidR="00C3725E" w:rsidRPr="00703219" w:rsidRDefault="00C3725E" w:rsidP="00C3725E">
      <w:pPr>
        <w:rPr>
          <w:szCs w:val="22"/>
        </w:rPr>
      </w:pPr>
      <w:r w:rsidRPr="00703219">
        <w:rPr>
          <w:szCs w:val="22"/>
        </w:rPr>
        <w:t xml:space="preserve">5.  </w:t>
      </w:r>
      <w:r w:rsidRPr="00703219">
        <w:rPr>
          <w:szCs w:val="22"/>
        </w:rPr>
        <w:tab/>
        <w:t>Students must not wear their nametags or clothing identifying their schools.</w:t>
      </w:r>
    </w:p>
    <w:p w:rsidR="00035856" w:rsidRDefault="00035856" w:rsidP="00C3725E">
      <w:pPr>
        <w:rPr>
          <w:b/>
          <w:smallCaps/>
          <w:szCs w:val="22"/>
        </w:rPr>
      </w:pPr>
    </w:p>
    <w:p w:rsidR="009F285E" w:rsidRPr="009F285E" w:rsidRDefault="009F285E" w:rsidP="009F285E">
      <w:pPr>
        <w:pStyle w:val="Heading3"/>
        <w:keepNext w:val="0"/>
        <w:widowControl w:val="0"/>
        <w:rPr>
          <w:sz w:val="24"/>
          <w:szCs w:val="24"/>
        </w:rPr>
      </w:pPr>
      <w:r w:rsidRPr="009F285E">
        <w:rPr>
          <w:sz w:val="24"/>
          <w:szCs w:val="24"/>
        </w:rPr>
        <w:t xml:space="preserve">Dramatic Interpretation Judging </w:t>
      </w:r>
      <w:r>
        <w:rPr>
          <w:sz w:val="24"/>
          <w:szCs w:val="24"/>
        </w:rPr>
        <w:t>Criteria</w:t>
      </w:r>
    </w:p>
    <w:p w:rsidR="009F285E" w:rsidRPr="009F285E" w:rsidRDefault="009F285E" w:rsidP="009F285E">
      <w:pPr>
        <w:pStyle w:val="Heading4"/>
        <w:keepNext w:val="0"/>
        <w:widowControl w:val="0"/>
        <w:rPr>
          <w:sz w:val="24"/>
          <w:szCs w:val="24"/>
        </w:rPr>
      </w:pPr>
      <w:r w:rsidRPr="009F285E">
        <w:rPr>
          <w:sz w:val="24"/>
          <w:szCs w:val="24"/>
        </w:rPr>
        <w:t>Memorization</w:t>
      </w:r>
      <w:r w:rsidRPr="009F285E">
        <w:rPr>
          <w:sz w:val="24"/>
          <w:szCs w:val="24"/>
        </w:rPr>
        <w:tab/>
      </w:r>
      <w:r w:rsidRPr="009F285E">
        <w:rPr>
          <w:sz w:val="24"/>
          <w:szCs w:val="24"/>
        </w:rPr>
        <w:tab/>
      </w:r>
      <w:r w:rsidRPr="009F285E">
        <w:rPr>
          <w:sz w:val="24"/>
          <w:szCs w:val="24"/>
        </w:rPr>
        <w:tab/>
      </w:r>
      <w:r w:rsidRPr="009F285E">
        <w:rPr>
          <w:sz w:val="24"/>
          <w:szCs w:val="24"/>
        </w:rPr>
        <w:tab/>
      </w:r>
      <w:r w:rsidRPr="009F285E">
        <w:rPr>
          <w:sz w:val="24"/>
          <w:szCs w:val="24"/>
        </w:rPr>
        <w:tab/>
        <w:t>________</w:t>
      </w:r>
      <w:proofErr w:type="gramStart"/>
      <w:r w:rsidRPr="009F285E">
        <w:rPr>
          <w:sz w:val="24"/>
          <w:szCs w:val="24"/>
        </w:rPr>
        <w:t>/  25</w:t>
      </w:r>
      <w:proofErr w:type="gramEnd"/>
    </w:p>
    <w:p w:rsidR="009F285E" w:rsidRPr="009F285E" w:rsidRDefault="009F285E" w:rsidP="009F285E">
      <w:pPr>
        <w:rPr>
          <w:szCs w:val="24"/>
        </w:rPr>
      </w:pPr>
      <w:r w:rsidRPr="009F285E">
        <w:rPr>
          <w:szCs w:val="24"/>
        </w:rPr>
        <w:t>Character Portrayal</w:t>
      </w:r>
      <w:r w:rsidRPr="009F285E">
        <w:rPr>
          <w:szCs w:val="24"/>
        </w:rPr>
        <w:tab/>
      </w:r>
      <w:r w:rsidRPr="009F285E">
        <w:rPr>
          <w:szCs w:val="24"/>
        </w:rPr>
        <w:tab/>
      </w:r>
      <w:r w:rsidRPr="009F285E">
        <w:rPr>
          <w:szCs w:val="24"/>
        </w:rPr>
        <w:tab/>
      </w:r>
      <w:r w:rsidRPr="009F285E">
        <w:rPr>
          <w:szCs w:val="24"/>
        </w:rPr>
        <w:tab/>
        <w:t>________</w:t>
      </w:r>
      <w:proofErr w:type="gramStart"/>
      <w:r w:rsidRPr="009F285E">
        <w:rPr>
          <w:szCs w:val="24"/>
        </w:rPr>
        <w:t>/  20</w:t>
      </w:r>
      <w:proofErr w:type="gramEnd"/>
    </w:p>
    <w:p w:rsidR="009F285E" w:rsidRPr="009F285E" w:rsidRDefault="009F285E" w:rsidP="009F285E">
      <w:pPr>
        <w:rPr>
          <w:szCs w:val="24"/>
        </w:rPr>
      </w:pPr>
      <w:r w:rsidRPr="009F285E">
        <w:rPr>
          <w:szCs w:val="24"/>
        </w:rPr>
        <w:t>Pronunciation</w:t>
      </w:r>
      <w:r w:rsidRPr="009F285E">
        <w:rPr>
          <w:szCs w:val="24"/>
        </w:rPr>
        <w:tab/>
      </w:r>
      <w:r w:rsidRPr="009F285E">
        <w:rPr>
          <w:szCs w:val="24"/>
        </w:rPr>
        <w:tab/>
      </w:r>
      <w:r w:rsidRPr="009F285E">
        <w:rPr>
          <w:szCs w:val="24"/>
        </w:rPr>
        <w:tab/>
      </w:r>
      <w:r w:rsidRPr="009F285E">
        <w:rPr>
          <w:szCs w:val="24"/>
        </w:rPr>
        <w:tab/>
      </w:r>
      <w:r w:rsidRPr="009F285E">
        <w:rPr>
          <w:szCs w:val="24"/>
        </w:rPr>
        <w:tab/>
        <w:t>________</w:t>
      </w:r>
      <w:proofErr w:type="gramStart"/>
      <w:r w:rsidRPr="009F285E">
        <w:rPr>
          <w:szCs w:val="24"/>
        </w:rPr>
        <w:t>/  20</w:t>
      </w:r>
      <w:proofErr w:type="gramEnd"/>
    </w:p>
    <w:p w:rsidR="009F285E" w:rsidRPr="009F285E" w:rsidRDefault="009F285E" w:rsidP="009F285E">
      <w:pPr>
        <w:rPr>
          <w:szCs w:val="24"/>
        </w:rPr>
      </w:pPr>
      <w:r w:rsidRPr="009F285E">
        <w:rPr>
          <w:szCs w:val="24"/>
        </w:rPr>
        <w:t>Enunciation</w:t>
      </w:r>
      <w:r w:rsidRPr="009F285E">
        <w:rPr>
          <w:szCs w:val="24"/>
        </w:rPr>
        <w:tab/>
      </w:r>
      <w:r w:rsidRPr="009F285E">
        <w:rPr>
          <w:szCs w:val="24"/>
        </w:rPr>
        <w:tab/>
      </w:r>
      <w:r w:rsidRPr="009F285E">
        <w:rPr>
          <w:szCs w:val="24"/>
        </w:rPr>
        <w:tab/>
      </w:r>
      <w:r w:rsidRPr="009F285E">
        <w:rPr>
          <w:szCs w:val="24"/>
        </w:rPr>
        <w:tab/>
      </w:r>
      <w:r w:rsidRPr="009F285E">
        <w:rPr>
          <w:szCs w:val="24"/>
        </w:rPr>
        <w:tab/>
      </w:r>
      <w:r w:rsidRPr="009F285E">
        <w:rPr>
          <w:szCs w:val="24"/>
        </w:rPr>
        <w:tab/>
        <w:t>________</w:t>
      </w:r>
      <w:proofErr w:type="gramStart"/>
      <w:r w:rsidRPr="009F285E">
        <w:rPr>
          <w:szCs w:val="24"/>
        </w:rPr>
        <w:t>/  10</w:t>
      </w:r>
      <w:proofErr w:type="gramEnd"/>
    </w:p>
    <w:p w:rsidR="009F285E" w:rsidRPr="009F285E" w:rsidRDefault="009F285E" w:rsidP="009F285E">
      <w:pPr>
        <w:rPr>
          <w:szCs w:val="24"/>
        </w:rPr>
      </w:pPr>
      <w:r w:rsidRPr="009F285E">
        <w:rPr>
          <w:szCs w:val="24"/>
        </w:rPr>
        <w:t xml:space="preserve">Voice Control </w:t>
      </w:r>
      <w:r w:rsidRPr="009F285E">
        <w:rPr>
          <w:szCs w:val="24"/>
        </w:rPr>
        <w:tab/>
      </w:r>
      <w:r w:rsidRPr="009F285E">
        <w:rPr>
          <w:szCs w:val="24"/>
        </w:rPr>
        <w:tab/>
      </w:r>
      <w:r w:rsidRPr="009F285E">
        <w:rPr>
          <w:szCs w:val="24"/>
        </w:rPr>
        <w:tab/>
      </w:r>
      <w:r w:rsidRPr="009F285E">
        <w:rPr>
          <w:szCs w:val="24"/>
        </w:rPr>
        <w:tab/>
      </w:r>
      <w:r w:rsidRPr="009F285E">
        <w:rPr>
          <w:szCs w:val="24"/>
        </w:rPr>
        <w:tab/>
        <w:t>________/    5</w:t>
      </w:r>
    </w:p>
    <w:p w:rsidR="009F285E" w:rsidRPr="009F285E" w:rsidRDefault="009F285E" w:rsidP="009F285E">
      <w:pPr>
        <w:rPr>
          <w:szCs w:val="24"/>
        </w:rPr>
      </w:pPr>
      <w:r w:rsidRPr="009F285E">
        <w:rPr>
          <w:szCs w:val="24"/>
        </w:rPr>
        <w:t>Eye Contact</w:t>
      </w:r>
      <w:r w:rsidRPr="009F285E">
        <w:rPr>
          <w:szCs w:val="24"/>
        </w:rPr>
        <w:tab/>
      </w:r>
      <w:r w:rsidRPr="009F285E">
        <w:rPr>
          <w:szCs w:val="24"/>
        </w:rPr>
        <w:tab/>
      </w:r>
      <w:r w:rsidRPr="009F285E">
        <w:rPr>
          <w:szCs w:val="24"/>
        </w:rPr>
        <w:tab/>
      </w:r>
      <w:r w:rsidRPr="009F285E">
        <w:rPr>
          <w:szCs w:val="24"/>
        </w:rPr>
        <w:tab/>
      </w:r>
      <w:r w:rsidRPr="009F285E">
        <w:rPr>
          <w:szCs w:val="24"/>
        </w:rPr>
        <w:tab/>
      </w:r>
      <w:r w:rsidRPr="009F285E">
        <w:rPr>
          <w:szCs w:val="24"/>
        </w:rPr>
        <w:tab/>
        <w:t>________/    5</w:t>
      </w:r>
    </w:p>
    <w:p w:rsidR="009F285E" w:rsidRPr="009F285E" w:rsidRDefault="009F285E" w:rsidP="009F285E">
      <w:pPr>
        <w:rPr>
          <w:szCs w:val="24"/>
        </w:rPr>
      </w:pPr>
      <w:r w:rsidRPr="009F285E">
        <w:rPr>
          <w:szCs w:val="24"/>
        </w:rPr>
        <w:t>Gestures/Movement</w:t>
      </w:r>
      <w:r w:rsidRPr="009F285E">
        <w:rPr>
          <w:szCs w:val="24"/>
        </w:rPr>
        <w:tab/>
      </w:r>
      <w:r w:rsidRPr="009F285E">
        <w:rPr>
          <w:szCs w:val="24"/>
        </w:rPr>
        <w:tab/>
      </w:r>
      <w:r w:rsidRPr="009F285E">
        <w:rPr>
          <w:szCs w:val="24"/>
        </w:rPr>
        <w:tab/>
      </w:r>
      <w:r w:rsidRPr="009F285E">
        <w:rPr>
          <w:szCs w:val="24"/>
        </w:rPr>
        <w:tab/>
        <w:t>________</w:t>
      </w:r>
      <w:proofErr w:type="gramStart"/>
      <w:r w:rsidRPr="009F285E">
        <w:rPr>
          <w:szCs w:val="24"/>
        </w:rPr>
        <w:t>/  10</w:t>
      </w:r>
      <w:proofErr w:type="gramEnd"/>
    </w:p>
    <w:p w:rsidR="009F285E" w:rsidRPr="009F285E" w:rsidRDefault="009F285E" w:rsidP="009F285E">
      <w:pPr>
        <w:rPr>
          <w:szCs w:val="24"/>
        </w:rPr>
      </w:pPr>
      <w:r w:rsidRPr="009F285E">
        <w:rPr>
          <w:szCs w:val="24"/>
        </w:rPr>
        <w:t>Phrasing</w:t>
      </w:r>
      <w:r w:rsidRPr="009F285E">
        <w:rPr>
          <w:szCs w:val="24"/>
        </w:rPr>
        <w:tab/>
      </w:r>
      <w:r w:rsidRPr="009F285E">
        <w:rPr>
          <w:szCs w:val="24"/>
        </w:rPr>
        <w:tab/>
      </w:r>
      <w:r w:rsidRPr="009F285E">
        <w:rPr>
          <w:szCs w:val="24"/>
        </w:rPr>
        <w:tab/>
      </w:r>
      <w:r w:rsidRPr="009F285E">
        <w:rPr>
          <w:szCs w:val="24"/>
        </w:rPr>
        <w:tab/>
      </w:r>
      <w:r w:rsidRPr="009F285E">
        <w:rPr>
          <w:szCs w:val="24"/>
        </w:rPr>
        <w:tab/>
      </w:r>
      <w:r w:rsidRPr="009F285E">
        <w:rPr>
          <w:szCs w:val="24"/>
        </w:rPr>
        <w:tab/>
      </w:r>
      <w:r w:rsidRPr="009F285E">
        <w:rPr>
          <w:szCs w:val="24"/>
        </w:rPr>
        <w:tab/>
        <w:t>________/    5</w:t>
      </w:r>
    </w:p>
    <w:p w:rsidR="009F285E" w:rsidRPr="009F285E" w:rsidRDefault="009F285E" w:rsidP="009F285E">
      <w:pPr>
        <w:rPr>
          <w:szCs w:val="24"/>
        </w:rPr>
      </w:pPr>
      <w:r w:rsidRPr="009F285E">
        <w:rPr>
          <w:szCs w:val="24"/>
        </w:rPr>
        <w:t>Total</w:t>
      </w:r>
      <w:r w:rsidRPr="009F285E">
        <w:rPr>
          <w:szCs w:val="24"/>
        </w:rPr>
        <w:tab/>
      </w:r>
      <w:r w:rsidRPr="009F285E">
        <w:rPr>
          <w:szCs w:val="24"/>
        </w:rPr>
        <w:tab/>
      </w:r>
      <w:r w:rsidRPr="009F285E">
        <w:rPr>
          <w:szCs w:val="24"/>
        </w:rPr>
        <w:tab/>
      </w:r>
      <w:r w:rsidRPr="009F285E">
        <w:rPr>
          <w:szCs w:val="24"/>
        </w:rPr>
        <w:tab/>
      </w:r>
      <w:r w:rsidRPr="009F285E">
        <w:rPr>
          <w:szCs w:val="24"/>
        </w:rPr>
        <w:tab/>
      </w:r>
      <w:r w:rsidRPr="009F285E">
        <w:rPr>
          <w:szCs w:val="24"/>
        </w:rPr>
        <w:tab/>
      </w:r>
      <w:r w:rsidRPr="009F285E">
        <w:rPr>
          <w:szCs w:val="24"/>
        </w:rPr>
        <w:tab/>
        <w:t>________</w:t>
      </w:r>
      <w:proofErr w:type="gramStart"/>
      <w:r w:rsidRPr="009F285E">
        <w:rPr>
          <w:szCs w:val="24"/>
        </w:rPr>
        <w:t>/  100</w:t>
      </w:r>
      <w:proofErr w:type="gramEnd"/>
    </w:p>
    <w:p w:rsidR="009F285E" w:rsidRDefault="009F285E" w:rsidP="00C3725E">
      <w:pPr>
        <w:rPr>
          <w:b/>
          <w:smallCaps/>
          <w:szCs w:val="22"/>
        </w:rPr>
      </w:pPr>
    </w:p>
    <w:p w:rsidR="00C3725E" w:rsidRPr="00703219" w:rsidRDefault="009F285E" w:rsidP="00C3725E">
      <w:pPr>
        <w:rPr>
          <w:b/>
          <w:smallCaps/>
          <w:szCs w:val="22"/>
        </w:rPr>
      </w:pPr>
      <w:r>
        <w:rPr>
          <w:b/>
          <w:smallCaps/>
          <w:szCs w:val="22"/>
        </w:rPr>
        <w:br w:type="page"/>
      </w:r>
      <w:r w:rsidR="007549E9">
        <w:rPr>
          <w:b/>
          <w:smallCaps/>
          <w:szCs w:val="22"/>
        </w:rPr>
        <w:lastRenderedPageBreak/>
        <w:t>Rules for Declamations:</w:t>
      </w:r>
      <w:r w:rsidR="007549E9">
        <w:rPr>
          <w:b/>
          <w:smallCaps/>
          <w:szCs w:val="22"/>
        </w:rPr>
        <w:tab/>
      </w:r>
    </w:p>
    <w:p w:rsidR="00C3725E" w:rsidRPr="00703219" w:rsidRDefault="00C3725E" w:rsidP="00C3725E">
      <w:pPr>
        <w:ind w:left="720" w:hanging="720"/>
        <w:rPr>
          <w:szCs w:val="22"/>
        </w:rPr>
      </w:pPr>
      <w:r w:rsidRPr="00703219">
        <w:rPr>
          <w:szCs w:val="22"/>
        </w:rPr>
        <w:t xml:space="preserve">1.  </w:t>
      </w:r>
      <w:r w:rsidRPr="00703219">
        <w:rPr>
          <w:szCs w:val="22"/>
        </w:rPr>
        <w:tab/>
        <w:t>Declamations are original dramatic presentations in English with the students acting the part of one or more specific characters from classical mythology or history.</w:t>
      </w:r>
    </w:p>
    <w:p w:rsidR="00C3725E" w:rsidRPr="00703219" w:rsidRDefault="00C3725E" w:rsidP="00C3725E">
      <w:pPr>
        <w:rPr>
          <w:szCs w:val="22"/>
        </w:rPr>
      </w:pPr>
      <w:r w:rsidRPr="00703219">
        <w:rPr>
          <w:szCs w:val="22"/>
        </w:rPr>
        <w:t xml:space="preserve">2.  </w:t>
      </w:r>
      <w:r w:rsidRPr="00703219">
        <w:rPr>
          <w:szCs w:val="22"/>
        </w:rPr>
        <w:tab/>
        <w:t>Declamations may not be paraphrases of extant speeches in the literature.</w:t>
      </w:r>
    </w:p>
    <w:p w:rsidR="00C3725E" w:rsidRPr="00703219" w:rsidRDefault="00C3725E" w:rsidP="00C3725E">
      <w:pPr>
        <w:rPr>
          <w:szCs w:val="22"/>
        </w:rPr>
      </w:pPr>
      <w:r w:rsidRPr="00703219">
        <w:rPr>
          <w:szCs w:val="22"/>
        </w:rPr>
        <w:t xml:space="preserve">3.  </w:t>
      </w:r>
      <w:r w:rsidRPr="00703219">
        <w:rPr>
          <w:szCs w:val="22"/>
        </w:rPr>
        <w:tab/>
        <w:t>Appropriate Latin or Greek phrases may be used.</w:t>
      </w:r>
    </w:p>
    <w:p w:rsidR="00C3725E" w:rsidRPr="00703219" w:rsidRDefault="00C3725E" w:rsidP="00C3725E">
      <w:pPr>
        <w:rPr>
          <w:szCs w:val="22"/>
        </w:rPr>
      </w:pPr>
      <w:r w:rsidRPr="00703219">
        <w:rPr>
          <w:szCs w:val="22"/>
        </w:rPr>
        <w:t xml:space="preserve">4.  </w:t>
      </w:r>
      <w:r w:rsidRPr="00703219">
        <w:rPr>
          <w:szCs w:val="22"/>
        </w:rPr>
        <w:tab/>
        <w:t>The characters may be announced prior to the beginning of the speech but with no further explanation.</w:t>
      </w:r>
    </w:p>
    <w:p w:rsidR="00C3725E" w:rsidRPr="00703219" w:rsidRDefault="00C3725E" w:rsidP="00C3725E">
      <w:pPr>
        <w:ind w:left="720" w:hanging="720"/>
        <w:rPr>
          <w:szCs w:val="22"/>
        </w:rPr>
      </w:pPr>
      <w:r w:rsidRPr="00703219">
        <w:rPr>
          <w:szCs w:val="22"/>
        </w:rPr>
        <w:t xml:space="preserve">5.  </w:t>
      </w:r>
      <w:r w:rsidRPr="00703219">
        <w:rPr>
          <w:szCs w:val="22"/>
        </w:rPr>
        <w:tab/>
        <w:t>Historical figures are limited to those found in the periods listed under the Greek and Roman history test sections.</w:t>
      </w:r>
    </w:p>
    <w:p w:rsidR="00C3725E" w:rsidRPr="00703219" w:rsidRDefault="00C3725E" w:rsidP="00C3725E">
      <w:pPr>
        <w:rPr>
          <w:szCs w:val="22"/>
        </w:rPr>
      </w:pPr>
      <w:r w:rsidRPr="00703219">
        <w:rPr>
          <w:szCs w:val="22"/>
        </w:rPr>
        <w:t xml:space="preserve">6.  </w:t>
      </w:r>
      <w:r w:rsidRPr="00703219">
        <w:rPr>
          <w:szCs w:val="22"/>
        </w:rPr>
        <w:tab/>
        <w:t>The speech may have been used only in regional forum during the current year.</w:t>
      </w:r>
    </w:p>
    <w:p w:rsidR="00C3725E" w:rsidRPr="00703219" w:rsidRDefault="00C3725E" w:rsidP="00C3725E">
      <w:pPr>
        <w:rPr>
          <w:szCs w:val="22"/>
        </w:rPr>
      </w:pPr>
      <w:r w:rsidRPr="00703219">
        <w:rPr>
          <w:szCs w:val="22"/>
        </w:rPr>
        <w:t xml:space="preserve">7.  </w:t>
      </w:r>
      <w:r w:rsidRPr="00703219">
        <w:rPr>
          <w:szCs w:val="22"/>
        </w:rPr>
        <w:tab/>
        <w:t>No costume, notes, or props of any kind may be used.</w:t>
      </w:r>
    </w:p>
    <w:p w:rsidR="00C3725E" w:rsidRPr="00703219" w:rsidRDefault="00C3725E" w:rsidP="00C3725E">
      <w:pPr>
        <w:ind w:left="720" w:hanging="720"/>
        <w:rPr>
          <w:szCs w:val="22"/>
        </w:rPr>
      </w:pPr>
      <w:r w:rsidRPr="00703219">
        <w:rPr>
          <w:szCs w:val="22"/>
        </w:rPr>
        <w:t xml:space="preserve">8.  </w:t>
      </w:r>
      <w:r w:rsidRPr="00703219">
        <w:rPr>
          <w:szCs w:val="22"/>
        </w:rPr>
        <w:tab/>
        <w:t>Time limits are three to five minutes, with a deduction in points for not observing these limits.</w:t>
      </w:r>
    </w:p>
    <w:p w:rsidR="00C3725E" w:rsidRPr="00703219" w:rsidRDefault="00C3725E" w:rsidP="00C3725E">
      <w:pPr>
        <w:ind w:left="720" w:hanging="720"/>
        <w:rPr>
          <w:szCs w:val="22"/>
        </w:rPr>
      </w:pPr>
      <w:r w:rsidRPr="00703219">
        <w:rPr>
          <w:szCs w:val="22"/>
        </w:rPr>
        <w:t xml:space="preserve">9.  </w:t>
      </w:r>
      <w:r w:rsidRPr="00703219">
        <w:rPr>
          <w:szCs w:val="22"/>
        </w:rPr>
        <w:tab/>
        <w:t>While the declamation must be memorized, the student may start a declamation over once without penalty. If the student is more than three minutes into the speech, the clock will not be reset, but the student will be given thirty seconds’ grace.</w:t>
      </w:r>
    </w:p>
    <w:p w:rsidR="00C3725E" w:rsidRPr="00703219" w:rsidRDefault="00C3725E" w:rsidP="00C3725E">
      <w:pPr>
        <w:ind w:left="720" w:hanging="720"/>
        <w:rPr>
          <w:szCs w:val="22"/>
        </w:rPr>
      </w:pPr>
      <w:r w:rsidRPr="00703219">
        <w:rPr>
          <w:szCs w:val="22"/>
        </w:rPr>
        <w:t xml:space="preserve">10.  </w:t>
      </w:r>
      <w:r w:rsidRPr="00703219">
        <w:rPr>
          <w:szCs w:val="22"/>
        </w:rPr>
        <w:tab/>
        <w:t>The student and his/her school may not be identified other than by the ID number given at registration.</w:t>
      </w:r>
    </w:p>
    <w:p w:rsidR="00035856" w:rsidRDefault="00035856" w:rsidP="00C3725E">
      <w:pPr>
        <w:rPr>
          <w:b/>
          <w:smallCaps/>
          <w:szCs w:val="22"/>
        </w:rPr>
      </w:pPr>
    </w:p>
    <w:p w:rsidR="00C3725E" w:rsidRPr="00703219" w:rsidRDefault="007549E9" w:rsidP="00C3725E">
      <w:pPr>
        <w:rPr>
          <w:b/>
          <w:smallCaps/>
          <w:szCs w:val="22"/>
        </w:rPr>
      </w:pPr>
      <w:r>
        <w:rPr>
          <w:b/>
          <w:smallCaps/>
          <w:szCs w:val="22"/>
        </w:rPr>
        <w:t>Rules for Orations:</w:t>
      </w:r>
    </w:p>
    <w:p w:rsidR="00C3725E" w:rsidRPr="00703219" w:rsidRDefault="00C3725E" w:rsidP="007549E9">
      <w:pPr>
        <w:ind w:left="720" w:hanging="720"/>
        <w:rPr>
          <w:szCs w:val="22"/>
        </w:rPr>
      </w:pPr>
      <w:r w:rsidRPr="00703219">
        <w:rPr>
          <w:szCs w:val="22"/>
        </w:rPr>
        <w:t xml:space="preserve">1.  </w:t>
      </w:r>
      <w:r w:rsidRPr="00703219">
        <w:rPr>
          <w:szCs w:val="22"/>
        </w:rPr>
        <w:tab/>
        <w:t>Orations must be original and persuasive, written in English with Latin or</w:t>
      </w:r>
      <w:r w:rsidR="007549E9">
        <w:rPr>
          <w:szCs w:val="22"/>
        </w:rPr>
        <w:t xml:space="preserve"> </w:t>
      </w:r>
      <w:r w:rsidRPr="00703219">
        <w:rPr>
          <w:szCs w:val="22"/>
        </w:rPr>
        <w:t>Greek phrases where appropriate.</w:t>
      </w:r>
    </w:p>
    <w:p w:rsidR="00C3725E" w:rsidRPr="00703219" w:rsidRDefault="00C3725E" w:rsidP="00C3725E">
      <w:pPr>
        <w:rPr>
          <w:szCs w:val="22"/>
        </w:rPr>
      </w:pPr>
      <w:r w:rsidRPr="00703219">
        <w:rPr>
          <w:szCs w:val="22"/>
        </w:rPr>
        <w:t xml:space="preserve">2.  </w:t>
      </w:r>
      <w:r w:rsidRPr="00703219">
        <w:rPr>
          <w:szCs w:val="22"/>
        </w:rPr>
        <w:tab/>
        <w:t>The subject is to be a mythological or historical idea or an event from Classical times.</w:t>
      </w:r>
    </w:p>
    <w:p w:rsidR="00C3725E" w:rsidRPr="00703219" w:rsidRDefault="00C3725E" w:rsidP="00C3725E">
      <w:pPr>
        <w:rPr>
          <w:szCs w:val="22"/>
        </w:rPr>
      </w:pPr>
      <w:r w:rsidRPr="00703219">
        <w:rPr>
          <w:szCs w:val="22"/>
        </w:rPr>
        <w:t xml:space="preserve">3.  </w:t>
      </w:r>
      <w:r w:rsidRPr="00703219">
        <w:rPr>
          <w:szCs w:val="22"/>
        </w:rPr>
        <w:tab/>
        <w:t>Orations may not paraphrase, or depend upon in content, any extant speech or piece of literature.</w:t>
      </w:r>
    </w:p>
    <w:p w:rsidR="00C3725E" w:rsidRPr="00703219" w:rsidRDefault="00C3725E" w:rsidP="00C3725E">
      <w:pPr>
        <w:ind w:left="720" w:hanging="720"/>
        <w:rPr>
          <w:szCs w:val="22"/>
        </w:rPr>
      </w:pPr>
      <w:r w:rsidRPr="00703219">
        <w:rPr>
          <w:szCs w:val="22"/>
        </w:rPr>
        <w:t xml:space="preserve">4.  </w:t>
      </w:r>
      <w:r w:rsidRPr="00703219">
        <w:rPr>
          <w:szCs w:val="22"/>
        </w:rPr>
        <w:tab/>
        <w:t>A classical character is permitted as an integral part of the speech and may be identified in a brief announcement prior to the beginning of the speech or in the course of the content.</w:t>
      </w:r>
    </w:p>
    <w:p w:rsidR="00C3725E" w:rsidRPr="00703219" w:rsidRDefault="00C3725E" w:rsidP="00C3725E">
      <w:pPr>
        <w:rPr>
          <w:szCs w:val="22"/>
        </w:rPr>
      </w:pPr>
      <w:r w:rsidRPr="00703219">
        <w:rPr>
          <w:szCs w:val="22"/>
        </w:rPr>
        <w:t xml:space="preserve">5.  </w:t>
      </w:r>
      <w:r w:rsidRPr="00703219">
        <w:rPr>
          <w:szCs w:val="22"/>
        </w:rPr>
        <w:tab/>
        <w:t>Historical figures are limited to those found in the periods listed under the Greek and</w:t>
      </w:r>
    </w:p>
    <w:p w:rsidR="00C3725E" w:rsidRPr="00703219" w:rsidRDefault="00C3725E" w:rsidP="00C3725E">
      <w:pPr>
        <w:rPr>
          <w:szCs w:val="22"/>
        </w:rPr>
      </w:pPr>
      <w:r w:rsidRPr="00703219">
        <w:rPr>
          <w:szCs w:val="22"/>
        </w:rPr>
        <w:tab/>
      </w:r>
      <w:proofErr w:type="gramStart"/>
      <w:r w:rsidRPr="00703219">
        <w:rPr>
          <w:szCs w:val="22"/>
        </w:rPr>
        <w:t>Roman history test sections.</w:t>
      </w:r>
      <w:proofErr w:type="gramEnd"/>
    </w:p>
    <w:p w:rsidR="00C3725E" w:rsidRPr="00703219" w:rsidRDefault="00C3725E" w:rsidP="00C3725E">
      <w:pPr>
        <w:ind w:left="720" w:hanging="720"/>
        <w:rPr>
          <w:szCs w:val="22"/>
        </w:rPr>
      </w:pPr>
      <w:r w:rsidRPr="00703219">
        <w:rPr>
          <w:szCs w:val="22"/>
        </w:rPr>
        <w:t xml:space="preserve">6.  </w:t>
      </w:r>
      <w:r w:rsidRPr="00703219">
        <w:rPr>
          <w:szCs w:val="22"/>
        </w:rPr>
        <w:tab/>
        <w:t>Presentation at regional forum during the current year is the only prior usage of this speech that is permitted.</w:t>
      </w:r>
    </w:p>
    <w:p w:rsidR="00C3725E" w:rsidRPr="00703219" w:rsidRDefault="00C3725E" w:rsidP="00C3725E">
      <w:pPr>
        <w:rPr>
          <w:szCs w:val="22"/>
        </w:rPr>
      </w:pPr>
      <w:r w:rsidRPr="00703219">
        <w:rPr>
          <w:szCs w:val="22"/>
        </w:rPr>
        <w:t xml:space="preserve">7.  </w:t>
      </w:r>
      <w:r w:rsidRPr="00703219">
        <w:rPr>
          <w:szCs w:val="22"/>
        </w:rPr>
        <w:tab/>
        <w:t>No costumes, notes, or props of any kind are permitted.</w:t>
      </w:r>
    </w:p>
    <w:p w:rsidR="00C3725E" w:rsidRPr="00703219" w:rsidRDefault="00C3725E" w:rsidP="00C3725E">
      <w:pPr>
        <w:rPr>
          <w:szCs w:val="22"/>
        </w:rPr>
      </w:pPr>
      <w:r w:rsidRPr="00703219">
        <w:rPr>
          <w:szCs w:val="22"/>
        </w:rPr>
        <w:t xml:space="preserve">8.  </w:t>
      </w:r>
      <w:r w:rsidRPr="00703219">
        <w:rPr>
          <w:szCs w:val="22"/>
        </w:rPr>
        <w:tab/>
        <w:t xml:space="preserve">The oration must be no shorter than three minutes and no longer than five minutes.  </w:t>
      </w:r>
    </w:p>
    <w:p w:rsidR="00C3725E" w:rsidRPr="00703219" w:rsidRDefault="00C3725E" w:rsidP="00C3725E">
      <w:pPr>
        <w:ind w:left="720" w:hanging="720"/>
        <w:rPr>
          <w:szCs w:val="22"/>
        </w:rPr>
      </w:pPr>
      <w:r w:rsidRPr="00703219">
        <w:rPr>
          <w:szCs w:val="22"/>
        </w:rPr>
        <w:t xml:space="preserve">9.  </w:t>
      </w:r>
      <w:r w:rsidRPr="00703219">
        <w:rPr>
          <w:szCs w:val="22"/>
        </w:rPr>
        <w:tab/>
        <w:t>A student may start an oration over once without penalty. If the student is more than three minutes into the speech, the clock will not be reset, but the student will be given thirty seconds’ grace.</w:t>
      </w:r>
    </w:p>
    <w:p w:rsidR="00C3725E" w:rsidRPr="00703219" w:rsidRDefault="00C3725E" w:rsidP="00C3725E">
      <w:pPr>
        <w:rPr>
          <w:szCs w:val="22"/>
        </w:rPr>
      </w:pPr>
      <w:r w:rsidRPr="00703219">
        <w:rPr>
          <w:szCs w:val="22"/>
        </w:rPr>
        <w:t xml:space="preserve">10.  </w:t>
      </w:r>
      <w:r w:rsidRPr="00703219">
        <w:rPr>
          <w:szCs w:val="22"/>
        </w:rPr>
        <w:tab/>
        <w:t>A student may be identified only by number, not by nametag or school clothing.</w:t>
      </w:r>
    </w:p>
    <w:p w:rsidR="00C3725E" w:rsidRPr="00703219" w:rsidRDefault="00C3725E" w:rsidP="00C3725E">
      <w:pPr>
        <w:ind w:left="720" w:hanging="720"/>
        <w:rPr>
          <w:szCs w:val="22"/>
        </w:rPr>
      </w:pPr>
      <w:r w:rsidRPr="00703219">
        <w:rPr>
          <w:szCs w:val="22"/>
        </w:rPr>
        <w:t xml:space="preserve">11.  </w:t>
      </w:r>
      <w:r w:rsidRPr="00703219">
        <w:rPr>
          <w:szCs w:val="22"/>
        </w:rPr>
        <w:tab/>
        <w:t>Before beginning the speech, the contestant must present three typed copies of the oration marked with the following divisions:</w:t>
      </w:r>
    </w:p>
    <w:p w:rsidR="00C3725E" w:rsidRPr="00703219" w:rsidRDefault="00C3725E" w:rsidP="00C3725E">
      <w:pPr>
        <w:rPr>
          <w:szCs w:val="22"/>
        </w:rPr>
      </w:pPr>
      <w:r w:rsidRPr="00703219">
        <w:rPr>
          <w:szCs w:val="22"/>
        </w:rPr>
        <w:tab/>
        <w:t xml:space="preserve">  I. Exordium – introduction to arouse interest</w:t>
      </w:r>
    </w:p>
    <w:p w:rsidR="00C3725E" w:rsidRPr="00703219" w:rsidRDefault="00C3725E" w:rsidP="00C3725E">
      <w:pPr>
        <w:rPr>
          <w:szCs w:val="22"/>
        </w:rPr>
      </w:pPr>
      <w:r w:rsidRPr="00703219">
        <w:rPr>
          <w:szCs w:val="22"/>
        </w:rPr>
        <w:tab/>
        <w:t xml:space="preserve"> II. </w:t>
      </w:r>
      <w:proofErr w:type="spellStart"/>
      <w:r w:rsidRPr="00703219">
        <w:rPr>
          <w:szCs w:val="22"/>
        </w:rPr>
        <w:t>Narratio</w:t>
      </w:r>
      <w:proofErr w:type="spellEnd"/>
      <w:r w:rsidRPr="00703219">
        <w:rPr>
          <w:szCs w:val="22"/>
        </w:rPr>
        <w:t xml:space="preserve"> – statement of facts of the case</w:t>
      </w:r>
    </w:p>
    <w:p w:rsidR="00C3725E" w:rsidRPr="00703219" w:rsidRDefault="00C3725E" w:rsidP="00C3725E">
      <w:pPr>
        <w:rPr>
          <w:szCs w:val="22"/>
        </w:rPr>
      </w:pPr>
      <w:r w:rsidRPr="00703219">
        <w:rPr>
          <w:szCs w:val="22"/>
        </w:rPr>
        <w:tab/>
        <w:t xml:space="preserve">III. </w:t>
      </w:r>
      <w:proofErr w:type="spellStart"/>
      <w:r w:rsidRPr="00703219">
        <w:rPr>
          <w:szCs w:val="22"/>
        </w:rPr>
        <w:t>Propositio</w:t>
      </w:r>
      <w:proofErr w:type="spellEnd"/>
      <w:r w:rsidRPr="00703219">
        <w:rPr>
          <w:szCs w:val="22"/>
        </w:rPr>
        <w:t xml:space="preserve"> – statement of what is to be proven</w:t>
      </w:r>
    </w:p>
    <w:p w:rsidR="00C3725E" w:rsidRPr="00703219" w:rsidRDefault="00C3725E" w:rsidP="00C3725E">
      <w:pPr>
        <w:rPr>
          <w:szCs w:val="22"/>
          <w:lang w:val="fr-FR"/>
        </w:rPr>
      </w:pPr>
      <w:r w:rsidRPr="00703219">
        <w:rPr>
          <w:szCs w:val="22"/>
        </w:rPr>
        <w:tab/>
      </w:r>
      <w:r w:rsidRPr="00703219">
        <w:rPr>
          <w:szCs w:val="22"/>
          <w:lang w:val="fr-FR"/>
        </w:rPr>
        <w:t xml:space="preserve">IV. </w:t>
      </w:r>
      <w:proofErr w:type="spellStart"/>
      <w:r w:rsidRPr="00703219">
        <w:rPr>
          <w:szCs w:val="22"/>
          <w:lang w:val="fr-FR"/>
        </w:rPr>
        <w:t>Argumentatio</w:t>
      </w:r>
      <w:proofErr w:type="spellEnd"/>
      <w:r w:rsidRPr="00703219">
        <w:rPr>
          <w:szCs w:val="22"/>
          <w:lang w:val="fr-FR"/>
        </w:rPr>
        <w:t xml:space="preserve"> </w:t>
      </w:r>
    </w:p>
    <w:p w:rsidR="00C3725E" w:rsidRPr="00703219" w:rsidRDefault="00C3725E" w:rsidP="00C3725E">
      <w:pPr>
        <w:rPr>
          <w:szCs w:val="22"/>
          <w:lang w:val="fr-FR"/>
        </w:rPr>
      </w:pPr>
      <w:r w:rsidRPr="00703219">
        <w:rPr>
          <w:szCs w:val="22"/>
          <w:lang w:val="fr-FR"/>
        </w:rPr>
        <w:tab/>
        <w:t xml:space="preserve">       A. Confirmatio – affirmative arguments</w:t>
      </w:r>
    </w:p>
    <w:p w:rsidR="00C3725E" w:rsidRPr="00703219" w:rsidRDefault="00C3725E" w:rsidP="00C3725E">
      <w:pPr>
        <w:rPr>
          <w:szCs w:val="22"/>
        </w:rPr>
      </w:pPr>
      <w:r w:rsidRPr="00703219">
        <w:rPr>
          <w:szCs w:val="22"/>
          <w:lang w:val="fr-FR"/>
        </w:rPr>
        <w:tab/>
        <w:t xml:space="preserve">       </w:t>
      </w:r>
      <w:r w:rsidRPr="00703219">
        <w:rPr>
          <w:szCs w:val="22"/>
        </w:rPr>
        <w:t xml:space="preserve">B. </w:t>
      </w:r>
      <w:proofErr w:type="spellStart"/>
      <w:r w:rsidRPr="00703219">
        <w:rPr>
          <w:szCs w:val="22"/>
        </w:rPr>
        <w:t>Refutatio</w:t>
      </w:r>
      <w:proofErr w:type="spellEnd"/>
      <w:r w:rsidRPr="00703219">
        <w:rPr>
          <w:szCs w:val="22"/>
        </w:rPr>
        <w:t xml:space="preserve"> – refutation of opposing arguments</w:t>
      </w:r>
    </w:p>
    <w:p w:rsidR="00C3725E" w:rsidRPr="00703219" w:rsidRDefault="00C3725E" w:rsidP="00C3725E">
      <w:pPr>
        <w:rPr>
          <w:szCs w:val="22"/>
        </w:rPr>
      </w:pPr>
      <w:r w:rsidRPr="00703219">
        <w:rPr>
          <w:szCs w:val="22"/>
        </w:rPr>
        <w:tab/>
        <w:t xml:space="preserve"> V. </w:t>
      </w:r>
      <w:proofErr w:type="spellStart"/>
      <w:r w:rsidRPr="00703219">
        <w:rPr>
          <w:szCs w:val="22"/>
        </w:rPr>
        <w:t>Peroratio</w:t>
      </w:r>
      <w:proofErr w:type="spellEnd"/>
      <w:r w:rsidRPr="00703219">
        <w:rPr>
          <w:szCs w:val="22"/>
        </w:rPr>
        <w:t xml:space="preserve"> – conclusion, summary of main points, and a sensational, dramatic appeal</w:t>
      </w:r>
    </w:p>
    <w:p w:rsidR="00C3725E" w:rsidRPr="00703219" w:rsidRDefault="00C3725E" w:rsidP="00C3725E">
      <w:pPr>
        <w:rPr>
          <w:szCs w:val="22"/>
        </w:rPr>
      </w:pPr>
      <w:r w:rsidRPr="00703219">
        <w:rPr>
          <w:szCs w:val="22"/>
        </w:rPr>
        <w:t xml:space="preserve">12.  </w:t>
      </w:r>
      <w:r w:rsidRPr="00703219">
        <w:rPr>
          <w:szCs w:val="22"/>
        </w:rPr>
        <w:tab/>
        <w:t>The student’s number and division should be on the back all three copies of the speech.</w:t>
      </w:r>
    </w:p>
    <w:p w:rsidR="00C3725E" w:rsidRDefault="00C3725E" w:rsidP="003E13CD">
      <w:pPr>
        <w:rPr>
          <w:szCs w:val="22"/>
        </w:rPr>
      </w:pPr>
      <w:r w:rsidRPr="00703219">
        <w:rPr>
          <w:szCs w:val="22"/>
        </w:rPr>
        <w:t xml:space="preserve">13.  </w:t>
      </w:r>
      <w:r w:rsidRPr="00703219">
        <w:rPr>
          <w:szCs w:val="22"/>
        </w:rPr>
        <w:tab/>
        <w:t>The oration must be memorized</w:t>
      </w:r>
      <w:r w:rsidR="003E13CD">
        <w:rPr>
          <w:szCs w:val="22"/>
        </w:rPr>
        <w:t>.</w:t>
      </w:r>
    </w:p>
    <w:p w:rsidR="009F285E" w:rsidRDefault="009F285E" w:rsidP="003E13CD">
      <w:pPr>
        <w:rPr>
          <w:szCs w:val="22"/>
        </w:rPr>
      </w:pPr>
    </w:p>
    <w:p w:rsidR="009F285E" w:rsidRPr="009F285E" w:rsidRDefault="009F285E" w:rsidP="009F285E">
      <w:pPr>
        <w:jc w:val="center"/>
        <w:rPr>
          <w:szCs w:val="24"/>
        </w:rPr>
      </w:pPr>
      <w:r w:rsidRPr="009F285E">
        <w:rPr>
          <w:szCs w:val="24"/>
        </w:rPr>
        <w:t>English Orals</w:t>
      </w:r>
      <w:r>
        <w:rPr>
          <w:szCs w:val="24"/>
        </w:rPr>
        <w:t xml:space="preserve"> (Declamation/Oration)</w:t>
      </w:r>
      <w:r w:rsidRPr="009F285E">
        <w:rPr>
          <w:szCs w:val="24"/>
        </w:rPr>
        <w:t xml:space="preserve"> Judging </w:t>
      </w:r>
      <w:r>
        <w:rPr>
          <w:szCs w:val="24"/>
        </w:rPr>
        <w:t>Criteria</w:t>
      </w:r>
    </w:p>
    <w:p w:rsidR="009F285E" w:rsidRPr="009F285E" w:rsidRDefault="009F285E" w:rsidP="009F285E">
      <w:pPr>
        <w:rPr>
          <w:szCs w:val="24"/>
        </w:rPr>
      </w:pPr>
      <w:r w:rsidRPr="009F285E">
        <w:rPr>
          <w:szCs w:val="24"/>
        </w:rPr>
        <w:t>Content</w:t>
      </w:r>
      <w:r w:rsidRPr="009F285E">
        <w:rPr>
          <w:szCs w:val="24"/>
        </w:rPr>
        <w:tab/>
      </w:r>
      <w:r w:rsidRPr="009F285E">
        <w:rPr>
          <w:szCs w:val="24"/>
        </w:rPr>
        <w:tab/>
      </w:r>
      <w:r w:rsidRPr="009F285E">
        <w:rPr>
          <w:szCs w:val="24"/>
        </w:rPr>
        <w:tab/>
      </w:r>
      <w:r w:rsidRPr="009F285E">
        <w:rPr>
          <w:szCs w:val="24"/>
        </w:rPr>
        <w:tab/>
        <w:t>___________/ 25</w:t>
      </w:r>
    </w:p>
    <w:p w:rsidR="009F285E" w:rsidRPr="009F285E" w:rsidRDefault="009F285E" w:rsidP="009F285E">
      <w:pPr>
        <w:rPr>
          <w:szCs w:val="24"/>
        </w:rPr>
      </w:pPr>
      <w:r w:rsidRPr="009F285E">
        <w:rPr>
          <w:szCs w:val="24"/>
        </w:rPr>
        <w:t>Originality</w:t>
      </w:r>
      <w:r w:rsidRPr="009F285E">
        <w:rPr>
          <w:szCs w:val="24"/>
        </w:rPr>
        <w:tab/>
      </w:r>
      <w:r w:rsidRPr="009F285E">
        <w:rPr>
          <w:szCs w:val="24"/>
        </w:rPr>
        <w:tab/>
      </w:r>
      <w:r w:rsidRPr="009F285E">
        <w:rPr>
          <w:szCs w:val="24"/>
        </w:rPr>
        <w:tab/>
      </w:r>
      <w:r w:rsidRPr="009F285E">
        <w:rPr>
          <w:szCs w:val="24"/>
        </w:rPr>
        <w:tab/>
        <w:t>___________/ 20</w:t>
      </w:r>
    </w:p>
    <w:p w:rsidR="009F285E" w:rsidRPr="009F285E" w:rsidRDefault="009F285E" w:rsidP="009F285E">
      <w:pPr>
        <w:rPr>
          <w:szCs w:val="24"/>
        </w:rPr>
      </w:pPr>
      <w:r w:rsidRPr="009F285E">
        <w:rPr>
          <w:szCs w:val="24"/>
        </w:rPr>
        <w:t>Memorization</w:t>
      </w:r>
      <w:r w:rsidRPr="009F285E">
        <w:rPr>
          <w:szCs w:val="24"/>
        </w:rPr>
        <w:tab/>
      </w:r>
      <w:r w:rsidRPr="009F285E">
        <w:rPr>
          <w:szCs w:val="24"/>
        </w:rPr>
        <w:tab/>
      </w:r>
      <w:r w:rsidRPr="009F285E">
        <w:rPr>
          <w:szCs w:val="24"/>
        </w:rPr>
        <w:tab/>
        <w:t>___________/ 15</w:t>
      </w:r>
    </w:p>
    <w:p w:rsidR="009F285E" w:rsidRPr="009F285E" w:rsidRDefault="009F285E" w:rsidP="009F285E">
      <w:pPr>
        <w:rPr>
          <w:szCs w:val="24"/>
        </w:rPr>
      </w:pPr>
      <w:r w:rsidRPr="009F285E">
        <w:rPr>
          <w:szCs w:val="24"/>
        </w:rPr>
        <w:lastRenderedPageBreak/>
        <w:t>Voice Control</w:t>
      </w:r>
      <w:r w:rsidRPr="009F285E">
        <w:rPr>
          <w:szCs w:val="24"/>
        </w:rPr>
        <w:tab/>
      </w:r>
      <w:r w:rsidRPr="009F285E">
        <w:rPr>
          <w:szCs w:val="24"/>
        </w:rPr>
        <w:tab/>
      </w:r>
      <w:r w:rsidRPr="009F285E">
        <w:rPr>
          <w:szCs w:val="24"/>
        </w:rPr>
        <w:tab/>
        <w:t>___________/ 10</w:t>
      </w:r>
    </w:p>
    <w:p w:rsidR="009F285E" w:rsidRPr="009F285E" w:rsidRDefault="009F285E" w:rsidP="009F285E">
      <w:pPr>
        <w:rPr>
          <w:szCs w:val="24"/>
        </w:rPr>
      </w:pPr>
      <w:r w:rsidRPr="009F285E">
        <w:rPr>
          <w:szCs w:val="24"/>
        </w:rPr>
        <w:t>Poise</w:t>
      </w:r>
      <w:r w:rsidRPr="009F285E">
        <w:rPr>
          <w:szCs w:val="24"/>
        </w:rPr>
        <w:tab/>
      </w:r>
      <w:r w:rsidRPr="009F285E">
        <w:rPr>
          <w:szCs w:val="24"/>
        </w:rPr>
        <w:tab/>
      </w:r>
      <w:r w:rsidRPr="009F285E">
        <w:rPr>
          <w:szCs w:val="24"/>
        </w:rPr>
        <w:tab/>
      </w:r>
      <w:r w:rsidRPr="009F285E">
        <w:rPr>
          <w:szCs w:val="24"/>
        </w:rPr>
        <w:tab/>
      </w:r>
      <w:r w:rsidRPr="009F285E">
        <w:rPr>
          <w:szCs w:val="24"/>
        </w:rPr>
        <w:tab/>
        <w:t>___________/ 1</w:t>
      </w:r>
      <w:r>
        <w:rPr>
          <w:szCs w:val="24"/>
        </w:rPr>
        <w:t>0</w:t>
      </w:r>
    </w:p>
    <w:p w:rsidR="009F285E" w:rsidRPr="009F285E" w:rsidRDefault="009F285E" w:rsidP="009F285E">
      <w:pPr>
        <w:rPr>
          <w:szCs w:val="24"/>
        </w:rPr>
      </w:pPr>
      <w:r w:rsidRPr="009F285E">
        <w:rPr>
          <w:szCs w:val="24"/>
        </w:rPr>
        <w:t xml:space="preserve">Adherence to Rules </w:t>
      </w:r>
      <w:r w:rsidRPr="009F285E">
        <w:rPr>
          <w:szCs w:val="24"/>
        </w:rPr>
        <w:tab/>
      </w:r>
      <w:r w:rsidRPr="009F285E">
        <w:rPr>
          <w:szCs w:val="24"/>
        </w:rPr>
        <w:tab/>
        <w:t>___________/ 10</w:t>
      </w:r>
    </w:p>
    <w:p w:rsidR="009F285E" w:rsidRPr="009F285E" w:rsidRDefault="009F285E" w:rsidP="009F285E">
      <w:pPr>
        <w:rPr>
          <w:szCs w:val="24"/>
        </w:rPr>
      </w:pPr>
      <w:r w:rsidRPr="009F285E">
        <w:rPr>
          <w:szCs w:val="24"/>
        </w:rPr>
        <w:t>Enunciation</w:t>
      </w:r>
      <w:r w:rsidRPr="009F285E">
        <w:rPr>
          <w:szCs w:val="24"/>
        </w:rPr>
        <w:tab/>
      </w:r>
      <w:r w:rsidRPr="009F285E">
        <w:rPr>
          <w:szCs w:val="24"/>
        </w:rPr>
        <w:tab/>
      </w:r>
      <w:r w:rsidRPr="009F285E">
        <w:rPr>
          <w:szCs w:val="24"/>
        </w:rPr>
        <w:tab/>
        <w:t>___________/   5</w:t>
      </w:r>
    </w:p>
    <w:p w:rsidR="009F285E" w:rsidRPr="009F285E" w:rsidRDefault="009F285E" w:rsidP="009F285E">
      <w:pPr>
        <w:rPr>
          <w:szCs w:val="24"/>
        </w:rPr>
      </w:pPr>
      <w:r w:rsidRPr="009F285E">
        <w:rPr>
          <w:szCs w:val="24"/>
        </w:rPr>
        <w:t>Appropriate Gestures</w:t>
      </w:r>
      <w:r w:rsidRPr="009F285E">
        <w:rPr>
          <w:szCs w:val="24"/>
        </w:rPr>
        <w:tab/>
      </w:r>
      <w:r w:rsidRPr="009F285E">
        <w:rPr>
          <w:szCs w:val="24"/>
        </w:rPr>
        <w:tab/>
        <w:t>___________/   5</w:t>
      </w:r>
    </w:p>
    <w:p w:rsidR="009F285E" w:rsidRPr="003E13CD" w:rsidRDefault="009F285E" w:rsidP="003E13CD">
      <w:pPr>
        <w:rPr>
          <w:szCs w:val="24"/>
        </w:rPr>
      </w:pPr>
      <w:r w:rsidRPr="009F285E">
        <w:rPr>
          <w:szCs w:val="24"/>
        </w:rPr>
        <w:t>Total</w:t>
      </w:r>
      <w:r w:rsidRPr="009F285E">
        <w:rPr>
          <w:szCs w:val="24"/>
        </w:rPr>
        <w:tab/>
      </w:r>
      <w:r w:rsidRPr="009F285E">
        <w:rPr>
          <w:szCs w:val="24"/>
        </w:rPr>
        <w:tab/>
      </w:r>
      <w:r w:rsidRPr="009F285E">
        <w:rPr>
          <w:szCs w:val="24"/>
        </w:rPr>
        <w:tab/>
      </w:r>
      <w:r w:rsidRPr="009F285E">
        <w:rPr>
          <w:szCs w:val="24"/>
        </w:rPr>
        <w:tab/>
      </w:r>
      <w:r w:rsidRPr="009F285E">
        <w:rPr>
          <w:szCs w:val="24"/>
        </w:rPr>
        <w:tab/>
      </w:r>
      <w:r>
        <w:rPr>
          <w:szCs w:val="24"/>
        </w:rPr>
        <w:t>______________/ 100</w:t>
      </w:r>
    </w:p>
    <w:sectPr w:rsidR="009F285E" w:rsidRPr="003E13CD" w:rsidSect="00C3725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073" w:rsidRDefault="00EB0073" w:rsidP="009F285E">
      <w:r>
        <w:separator/>
      </w:r>
    </w:p>
  </w:endnote>
  <w:endnote w:type="continuationSeparator" w:id="0">
    <w:p w:rsidR="00EB0073" w:rsidRDefault="00EB0073" w:rsidP="009F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073" w:rsidRDefault="00EB0073" w:rsidP="009F285E">
      <w:r>
        <w:separator/>
      </w:r>
    </w:p>
  </w:footnote>
  <w:footnote w:type="continuationSeparator" w:id="0">
    <w:p w:rsidR="00EB0073" w:rsidRDefault="00EB0073" w:rsidP="009F2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62"/>
    <w:rsid w:val="0000349A"/>
    <w:rsid w:val="00035856"/>
    <w:rsid w:val="00053289"/>
    <w:rsid w:val="00060B2D"/>
    <w:rsid w:val="00127E97"/>
    <w:rsid w:val="00172DA4"/>
    <w:rsid w:val="001966EC"/>
    <w:rsid w:val="003050FB"/>
    <w:rsid w:val="003E13CD"/>
    <w:rsid w:val="0040799B"/>
    <w:rsid w:val="00414762"/>
    <w:rsid w:val="004C5CC9"/>
    <w:rsid w:val="00724BEC"/>
    <w:rsid w:val="007549E9"/>
    <w:rsid w:val="007929F2"/>
    <w:rsid w:val="008529FA"/>
    <w:rsid w:val="008C17BF"/>
    <w:rsid w:val="00976DA9"/>
    <w:rsid w:val="009F285E"/>
    <w:rsid w:val="009F30D7"/>
    <w:rsid w:val="009F3F1D"/>
    <w:rsid w:val="00B0625D"/>
    <w:rsid w:val="00C20815"/>
    <w:rsid w:val="00C3725E"/>
    <w:rsid w:val="00E872D5"/>
    <w:rsid w:val="00EB0073"/>
    <w:rsid w:val="00EB2DA8"/>
    <w:rsid w:val="00F603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F324B"/>
    <w:rPr>
      <w:sz w:val="24"/>
    </w:rPr>
  </w:style>
  <w:style w:type="paragraph" w:styleId="Heading3">
    <w:name w:val="heading 3"/>
    <w:basedOn w:val="Normal"/>
    <w:next w:val="Normal"/>
    <w:qFormat/>
    <w:rsid w:val="005F324B"/>
    <w:pPr>
      <w:keepNext/>
      <w:jc w:val="center"/>
      <w:outlineLvl w:val="2"/>
    </w:pPr>
    <w:rPr>
      <w:sz w:val="44"/>
    </w:rPr>
  </w:style>
  <w:style w:type="paragraph" w:styleId="Heading4">
    <w:name w:val="heading 4"/>
    <w:basedOn w:val="Normal"/>
    <w:next w:val="Normal"/>
    <w:qFormat/>
    <w:rsid w:val="005F324B"/>
    <w:pPr>
      <w:keepNext/>
      <w:outlineLvl w:val="3"/>
    </w:pPr>
    <w:rPr>
      <w:sz w:val="44"/>
    </w:rPr>
  </w:style>
  <w:style w:type="paragraph" w:styleId="Heading5">
    <w:name w:val="heading 5"/>
    <w:basedOn w:val="Normal"/>
    <w:next w:val="Normal"/>
    <w:qFormat/>
    <w:rsid w:val="005F324B"/>
    <w:pPr>
      <w:keepNext/>
      <w:outlineLvl w:val="4"/>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66DA"/>
    <w:rPr>
      <w:color w:val="0000FF"/>
      <w:u w:val="single"/>
    </w:rPr>
  </w:style>
  <w:style w:type="paragraph" w:styleId="Header">
    <w:name w:val="header"/>
    <w:basedOn w:val="Normal"/>
    <w:link w:val="HeaderChar"/>
    <w:uiPriority w:val="99"/>
    <w:semiHidden/>
    <w:unhideWhenUsed/>
    <w:rsid w:val="009F285E"/>
    <w:pPr>
      <w:tabs>
        <w:tab w:val="center" w:pos="4680"/>
        <w:tab w:val="right" w:pos="9360"/>
      </w:tabs>
    </w:pPr>
  </w:style>
  <w:style w:type="character" w:customStyle="1" w:styleId="HeaderChar">
    <w:name w:val="Header Char"/>
    <w:basedOn w:val="DefaultParagraphFont"/>
    <w:link w:val="Header"/>
    <w:uiPriority w:val="99"/>
    <w:semiHidden/>
    <w:rsid w:val="009F285E"/>
    <w:rPr>
      <w:sz w:val="24"/>
    </w:rPr>
  </w:style>
  <w:style w:type="paragraph" w:styleId="Footer">
    <w:name w:val="footer"/>
    <w:basedOn w:val="Normal"/>
    <w:link w:val="FooterChar"/>
    <w:uiPriority w:val="99"/>
    <w:semiHidden/>
    <w:unhideWhenUsed/>
    <w:rsid w:val="009F285E"/>
    <w:pPr>
      <w:tabs>
        <w:tab w:val="center" w:pos="4680"/>
        <w:tab w:val="right" w:pos="9360"/>
      </w:tabs>
    </w:pPr>
  </w:style>
  <w:style w:type="character" w:customStyle="1" w:styleId="FooterChar">
    <w:name w:val="Footer Char"/>
    <w:basedOn w:val="DefaultParagraphFont"/>
    <w:link w:val="Footer"/>
    <w:uiPriority w:val="99"/>
    <w:semiHidden/>
    <w:rsid w:val="009F285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F324B"/>
    <w:rPr>
      <w:sz w:val="24"/>
    </w:rPr>
  </w:style>
  <w:style w:type="paragraph" w:styleId="Heading3">
    <w:name w:val="heading 3"/>
    <w:basedOn w:val="Normal"/>
    <w:next w:val="Normal"/>
    <w:qFormat/>
    <w:rsid w:val="005F324B"/>
    <w:pPr>
      <w:keepNext/>
      <w:jc w:val="center"/>
      <w:outlineLvl w:val="2"/>
    </w:pPr>
    <w:rPr>
      <w:sz w:val="44"/>
    </w:rPr>
  </w:style>
  <w:style w:type="paragraph" w:styleId="Heading4">
    <w:name w:val="heading 4"/>
    <w:basedOn w:val="Normal"/>
    <w:next w:val="Normal"/>
    <w:qFormat/>
    <w:rsid w:val="005F324B"/>
    <w:pPr>
      <w:keepNext/>
      <w:outlineLvl w:val="3"/>
    </w:pPr>
    <w:rPr>
      <w:sz w:val="44"/>
    </w:rPr>
  </w:style>
  <w:style w:type="paragraph" w:styleId="Heading5">
    <w:name w:val="heading 5"/>
    <w:basedOn w:val="Normal"/>
    <w:next w:val="Normal"/>
    <w:qFormat/>
    <w:rsid w:val="005F324B"/>
    <w:pPr>
      <w:keepNext/>
      <w:outlineLvl w:val="4"/>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66DA"/>
    <w:rPr>
      <w:color w:val="0000FF"/>
      <w:u w:val="single"/>
    </w:rPr>
  </w:style>
  <w:style w:type="paragraph" w:styleId="Header">
    <w:name w:val="header"/>
    <w:basedOn w:val="Normal"/>
    <w:link w:val="HeaderChar"/>
    <w:uiPriority w:val="99"/>
    <w:semiHidden/>
    <w:unhideWhenUsed/>
    <w:rsid w:val="009F285E"/>
    <w:pPr>
      <w:tabs>
        <w:tab w:val="center" w:pos="4680"/>
        <w:tab w:val="right" w:pos="9360"/>
      </w:tabs>
    </w:pPr>
  </w:style>
  <w:style w:type="character" w:customStyle="1" w:styleId="HeaderChar">
    <w:name w:val="Header Char"/>
    <w:basedOn w:val="DefaultParagraphFont"/>
    <w:link w:val="Header"/>
    <w:uiPriority w:val="99"/>
    <w:semiHidden/>
    <w:rsid w:val="009F285E"/>
    <w:rPr>
      <w:sz w:val="24"/>
    </w:rPr>
  </w:style>
  <w:style w:type="paragraph" w:styleId="Footer">
    <w:name w:val="footer"/>
    <w:basedOn w:val="Normal"/>
    <w:link w:val="FooterChar"/>
    <w:uiPriority w:val="99"/>
    <w:semiHidden/>
    <w:unhideWhenUsed/>
    <w:rsid w:val="009F285E"/>
    <w:pPr>
      <w:tabs>
        <w:tab w:val="center" w:pos="4680"/>
        <w:tab w:val="right" w:pos="9360"/>
      </w:tabs>
    </w:pPr>
  </w:style>
  <w:style w:type="character" w:customStyle="1" w:styleId="FooterChar">
    <w:name w:val="Footer Char"/>
    <w:basedOn w:val="DefaultParagraphFont"/>
    <w:link w:val="Footer"/>
    <w:uiPriority w:val="99"/>
    <w:semiHidden/>
    <w:rsid w:val="009F28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Florida State Latin Forum</vt:lpstr>
    </vt:vector>
  </TitlesOfParts>
  <Company>Maclay School</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State Latin Forum</dc:title>
  <cp:lastModifiedBy>Adam Jason Mize</cp:lastModifiedBy>
  <cp:revision>2</cp:revision>
  <dcterms:created xsi:type="dcterms:W3CDTF">2012-01-29T01:09:00Z</dcterms:created>
  <dcterms:modified xsi:type="dcterms:W3CDTF">2012-01-29T01:09:00Z</dcterms:modified>
</cp:coreProperties>
</file>